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38" w:rsidRPr="001012CD" w:rsidRDefault="009F1338" w:rsidP="00250503">
      <w:pPr>
        <w:tabs>
          <w:tab w:val="right" w:pos="9639"/>
          <w:tab w:val="right" w:pos="10773"/>
        </w:tabs>
        <w:spacing w:line="320" w:lineRule="exact"/>
        <w:jc w:val="center"/>
        <w:rPr>
          <w:rFonts w:ascii="Garamond" w:hAnsi="Garamond"/>
          <w:b/>
          <w:bCs/>
          <w:sz w:val="22"/>
        </w:rPr>
      </w:pPr>
      <w:r w:rsidRPr="001012CD">
        <w:rPr>
          <w:rFonts w:ascii="Garamond" w:hAnsi="Garamond"/>
          <w:b/>
          <w:bCs/>
          <w:sz w:val="22"/>
        </w:rPr>
        <w:t>Via Forte Marghera n. 191 - 30173 Venezia – Mestre</w:t>
      </w:r>
    </w:p>
    <w:p w:rsidR="00A96D9B" w:rsidRPr="001012CD" w:rsidRDefault="00A96D9B" w:rsidP="00A96D9B">
      <w:pPr>
        <w:tabs>
          <w:tab w:val="right" w:pos="9639"/>
          <w:tab w:val="right" w:pos="10773"/>
        </w:tabs>
        <w:spacing w:line="320" w:lineRule="exact"/>
        <w:jc w:val="center"/>
        <w:rPr>
          <w:rFonts w:ascii="Garamond" w:hAnsi="Garamond"/>
          <w:sz w:val="22"/>
        </w:rPr>
      </w:pPr>
      <w:r>
        <w:rPr>
          <w:rFonts w:ascii="Garamond" w:hAnsi="Garamond"/>
          <w:b/>
          <w:bCs/>
          <w:sz w:val="22"/>
        </w:rPr>
        <w:t>Tel. 041.2501027</w:t>
      </w:r>
      <w:r w:rsidRPr="001012CD">
        <w:rPr>
          <w:rFonts w:ascii="Garamond" w:hAnsi="Garamond"/>
          <w:b/>
          <w:bCs/>
          <w:sz w:val="22"/>
        </w:rPr>
        <w:t xml:space="preserve"> – </w:t>
      </w:r>
      <w:r>
        <w:rPr>
          <w:rFonts w:ascii="Garamond" w:hAnsi="Garamond"/>
          <w:b/>
          <w:bCs/>
          <w:sz w:val="22"/>
        </w:rPr>
        <w:t>1080 – 1195</w:t>
      </w:r>
      <w:r w:rsidRPr="001012CD">
        <w:rPr>
          <w:rFonts w:ascii="Garamond" w:hAnsi="Garamond"/>
          <w:b/>
          <w:bCs/>
          <w:sz w:val="22"/>
        </w:rPr>
        <w:t>; pec: contratti.cittametropolitana.ve@pecveneto.it</w:t>
      </w:r>
    </w:p>
    <w:p w:rsidR="0041561A" w:rsidRPr="001012CD" w:rsidRDefault="0041561A" w:rsidP="00250503">
      <w:pPr>
        <w:spacing w:line="320" w:lineRule="exact"/>
        <w:ind w:left="3540" w:firstLine="708"/>
        <w:rPr>
          <w:rFonts w:ascii="Garamond" w:hAnsi="Garamond"/>
          <w:sz w:val="22"/>
          <w:szCs w:val="22"/>
        </w:rPr>
      </w:pPr>
    </w:p>
    <w:p w:rsidR="00B904DB" w:rsidRDefault="0078567E" w:rsidP="00B904DB">
      <w:pPr>
        <w:spacing w:line="320" w:lineRule="exact"/>
        <w:ind w:left="3540" w:firstLine="708"/>
        <w:jc w:val="right"/>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roofErr w:type="spellStart"/>
      <w:r w:rsidR="00B904DB">
        <w:rPr>
          <w:rFonts w:ascii="Garamond" w:hAnsi="Garamond"/>
          <w:sz w:val="22"/>
          <w:szCs w:val="22"/>
        </w:rPr>
        <w:t>Venezia-Mestre</w:t>
      </w:r>
      <w:proofErr w:type="spellEnd"/>
      <w:r w:rsidR="00B904DB">
        <w:rPr>
          <w:rFonts w:ascii="Garamond" w:hAnsi="Garamond"/>
          <w:sz w:val="22"/>
          <w:szCs w:val="22"/>
        </w:rPr>
        <w:t xml:space="preserve">, 19 febbraio 2021  </w:t>
      </w:r>
    </w:p>
    <w:p w:rsidR="0078567E" w:rsidRDefault="0078567E" w:rsidP="0078567E">
      <w:pPr>
        <w:widowControl w:val="0"/>
        <w:autoSpaceDE w:val="0"/>
        <w:autoSpaceDN w:val="0"/>
        <w:adjustRightInd w:val="0"/>
        <w:jc w:val="right"/>
        <w:rPr>
          <w:sz w:val="22"/>
          <w:szCs w:val="22"/>
        </w:rPr>
      </w:pPr>
    </w:p>
    <w:p w:rsidR="001012CD" w:rsidRPr="00561075" w:rsidRDefault="001012CD" w:rsidP="0078567E">
      <w:pPr>
        <w:spacing w:line="320" w:lineRule="exact"/>
        <w:ind w:left="6237"/>
        <w:rPr>
          <w:rFonts w:ascii="Garamond" w:hAnsi="Garamond"/>
          <w:sz w:val="22"/>
          <w:szCs w:val="22"/>
        </w:rPr>
      </w:pPr>
      <w:proofErr w:type="spellStart"/>
      <w:r w:rsidRPr="00561075">
        <w:rPr>
          <w:rFonts w:ascii="Garamond" w:hAnsi="Garamond"/>
          <w:sz w:val="22"/>
          <w:szCs w:val="22"/>
        </w:rPr>
        <w:t>Spett.le</w:t>
      </w:r>
      <w:proofErr w:type="spellEnd"/>
    </w:p>
    <w:p w:rsidR="0041561A" w:rsidRDefault="0041561A" w:rsidP="0078567E">
      <w:pPr>
        <w:widowControl w:val="0"/>
        <w:tabs>
          <w:tab w:val="right" w:pos="9639"/>
          <w:tab w:val="right" w:pos="10773"/>
        </w:tabs>
        <w:autoSpaceDE w:val="0"/>
        <w:autoSpaceDN w:val="0"/>
        <w:adjustRightInd w:val="0"/>
        <w:spacing w:line="320" w:lineRule="exact"/>
        <w:ind w:left="6237"/>
        <w:jc w:val="center"/>
        <w:rPr>
          <w:rFonts w:ascii="Garamond" w:hAnsi="Garamond"/>
          <w:sz w:val="22"/>
          <w:szCs w:val="22"/>
          <w:highlight w:val="lightGray"/>
        </w:rPr>
      </w:pPr>
    </w:p>
    <w:p w:rsidR="00A256C6" w:rsidRPr="001012CD" w:rsidRDefault="00A256C6" w:rsidP="00250503">
      <w:pPr>
        <w:widowControl w:val="0"/>
        <w:tabs>
          <w:tab w:val="right" w:pos="9639"/>
          <w:tab w:val="right" w:pos="10773"/>
        </w:tabs>
        <w:autoSpaceDE w:val="0"/>
        <w:autoSpaceDN w:val="0"/>
        <w:adjustRightInd w:val="0"/>
        <w:spacing w:line="320" w:lineRule="exact"/>
        <w:jc w:val="center"/>
        <w:rPr>
          <w:rFonts w:ascii="Garamond" w:hAnsi="Garamond"/>
          <w:sz w:val="22"/>
          <w:szCs w:val="22"/>
          <w:highlight w:val="lightGray"/>
        </w:rPr>
      </w:pPr>
    </w:p>
    <w:p w:rsidR="001012CD" w:rsidRPr="001012CD" w:rsidRDefault="001012CD" w:rsidP="00250503">
      <w:pPr>
        <w:pStyle w:val="Titolo1"/>
        <w:spacing w:before="0" w:after="120" w:line="320" w:lineRule="exact"/>
        <w:jc w:val="center"/>
        <w:rPr>
          <w:rFonts w:ascii="Garamond" w:hAnsi="Garamond"/>
          <w:color w:val="auto"/>
          <w:sz w:val="22"/>
          <w:szCs w:val="22"/>
        </w:rPr>
      </w:pPr>
      <w:r w:rsidRPr="001012CD">
        <w:rPr>
          <w:rFonts w:ascii="Garamond" w:hAnsi="Garamond"/>
          <w:color w:val="auto"/>
          <w:sz w:val="22"/>
          <w:szCs w:val="22"/>
        </w:rPr>
        <w:t xml:space="preserve">LETTERA </w:t>
      </w:r>
      <w:proofErr w:type="spellStart"/>
      <w:r w:rsidRPr="001012CD">
        <w:rPr>
          <w:rFonts w:ascii="Garamond" w:hAnsi="Garamond"/>
          <w:color w:val="auto"/>
          <w:sz w:val="22"/>
          <w:szCs w:val="22"/>
        </w:rPr>
        <w:t>DI</w:t>
      </w:r>
      <w:proofErr w:type="spellEnd"/>
      <w:r w:rsidRPr="001012CD">
        <w:rPr>
          <w:rFonts w:ascii="Garamond" w:hAnsi="Garamond"/>
          <w:color w:val="auto"/>
          <w:sz w:val="22"/>
          <w:szCs w:val="22"/>
        </w:rPr>
        <w:t xml:space="preserve"> INVITO / DISCIPLINARE </w:t>
      </w:r>
      <w:proofErr w:type="spellStart"/>
      <w:r w:rsidRPr="001012CD">
        <w:rPr>
          <w:rFonts w:ascii="Garamond" w:hAnsi="Garamond"/>
          <w:color w:val="auto"/>
          <w:sz w:val="22"/>
          <w:szCs w:val="22"/>
        </w:rPr>
        <w:t>DI</w:t>
      </w:r>
      <w:proofErr w:type="spellEnd"/>
      <w:r w:rsidRPr="001012CD">
        <w:rPr>
          <w:rFonts w:ascii="Garamond" w:hAnsi="Garamond"/>
          <w:color w:val="auto"/>
          <w:sz w:val="22"/>
          <w:szCs w:val="22"/>
        </w:rPr>
        <w:t xml:space="preserve"> GARA</w:t>
      </w:r>
    </w:p>
    <w:p w:rsidR="0041561A" w:rsidRPr="001012CD" w:rsidRDefault="0041561A" w:rsidP="00250503">
      <w:pPr>
        <w:widowControl w:val="0"/>
        <w:tabs>
          <w:tab w:val="right" w:pos="9639"/>
          <w:tab w:val="right" w:pos="10773"/>
        </w:tabs>
        <w:autoSpaceDE w:val="0"/>
        <w:autoSpaceDN w:val="0"/>
        <w:adjustRightInd w:val="0"/>
        <w:spacing w:line="320" w:lineRule="exact"/>
        <w:jc w:val="center"/>
        <w:rPr>
          <w:rFonts w:ascii="Garamond" w:hAnsi="Garamond"/>
          <w:sz w:val="22"/>
          <w:szCs w:val="22"/>
          <w:highlight w:val="lightGray"/>
        </w:rPr>
      </w:pPr>
    </w:p>
    <w:p w:rsidR="0041561A" w:rsidRPr="001012CD" w:rsidRDefault="0041561A" w:rsidP="00250503">
      <w:pPr>
        <w:widowControl w:val="0"/>
        <w:tabs>
          <w:tab w:val="right" w:pos="9639"/>
          <w:tab w:val="right" w:pos="10773"/>
        </w:tabs>
        <w:autoSpaceDE w:val="0"/>
        <w:autoSpaceDN w:val="0"/>
        <w:adjustRightInd w:val="0"/>
        <w:spacing w:line="320" w:lineRule="exact"/>
        <w:rPr>
          <w:rFonts w:ascii="Garamond" w:hAnsi="Garamond"/>
          <w:sz w:val="22"/>
          <w:szCs w:val="22"/>
          <w:highlight w:val="lightGray"/>
        </w:rPr>
      </w:pPr>
    </w:p>
    <w:p w:rsidR="0041561A" w:rsidRPr="00B71478" w:rsidRDefault="00B71478" w:rsidP="00AC2E93">
      <w:pPr>
        <w:spacing w:after="120" w:line="320" w:lineRule="exact"/>
        <w:ind w:left="6"/>
        <w:jc w:val="both"/>
        <w:rPr>
          <w:rFonts w:ascii="Garamond" w:hAnsi="Garamond"/>
          <w:b/>
          <w:sz w:val="22"/>
          <w:szCs w:val="22"/>
        </w:rPr>
      </w:pPr>
      <w:r w:rsidRPr="00B71478">
        <w:rPr>
          <w:rFonts w:ascii="Garamond" w:hAnsi="Garamond"/>
          <w:b/>
          <w:sz w:val="22"/>
          <w:szCs w:val="22"/>
        </w:rPr>
        <w:t xml:space="preserve">PROCEDURA NEGOZIATA PER L’AFFIDAMENTO </w:t>
      </w:r>
      <w:r w:rsidR="002F29E1" w:rsidRPr="00B71478">
        <w:rPr>
          <w:rFonts w:ascii="Garamond" w:hAnsi="Garamond"/>
          <w:b/>
          <w:sz w:val="22"/>
          <w:szCs w:val="22"/>
        </w:rPr>
        <w:t xml:space="preserve">DEL </w:t>
      </w:r>
      <w:r w:rsidR="0041561A" w:rsidRPr="00B71478">
        <w:rPr>
          <w:rFonts w:ascii="Garamond" w:hAnsi="Garamond"/>
          <w:b/>
          <w:sz w:val="22"/>
          <w:szCs w:val="22"/>
        </w:rPr>
        <w:t xml:space="preserve">SERVIZIO </w:t>
      </w:r>
      <w:r w:rsidR="006911D9" w:rsidRPr="00B71478">
        <w:rPr>
          <w:rFonts w:ascii="Garamond" w:hAnsi="Garamond"/>
          <w:b/>
          <w:sz w:val="22"/>
          <w:szCs w:val="22"/>
        </w:rPr>
        <w:t xml:space="preserve">TECNICO </w:t>
      </w:r>
      <w:proofErr w:type="spellStart"/>
      <w:r w:rsidR="006911D9" w:rsidRPr="00B71478">
        <w:rPr>
          <w:rFonts w:ascii="Garamond" w:hAnsi="Garamond"/>
          <w:b/>
          <w:sz w:val="22"/>
          <w:szCs w:val="22"/>
        </w:rPr>
        <w:t>DI</w:t>
      </w:r>
      <w:proofErr w:type="spellEnd"/>
      <w:r w:rsidR="006911D9" w:rsidRPr="00B71478">
        <w:rPr>
          <w:rFonts w:ascii="Garamond" w:hAnsi="Garamond"/>
          <w:b/>
          <w:sz w:val="22"/>
          <w:szCs w:val="22"/>
        </w:rPr>
        <w:t xml:space="preserve"> PROGETTAZIONE </w:t>
      </w:r>
      <w:r w:rsidRPr="00B71478">
        <w:rPr>
          <w:rFonts w:ascii="Garamond" w:hAnsi="Garamond"/>
          <w:b/>
          <w:sz w:val="22"/>
          <w:szCs w:val="22"/>
        </w:rPr>
        <w:t>DEFINITIVA ED ESECUTIVA COMPRESO</w:t>
      </w:r>
      <w:r w:rsidR="006911D9" w:rsidRPr="00B71478">
        <w:rPr>
          <w:rFonts w:ascii="Garamond" w:hAnsi="Garamond"/>
          <w:b/>
          <w:sz w:val="22"/>
          <w:szCs w:val="22"/>
        </w:rPr>
        <w:t xml:space="preserve"> </w:t>
      </w:r>
      <w:r w:rsidRPr="00B71478">
        <w:rPr>
          <w:rFonts w:ascii="Garamond" w:hAnsi="Garamond"/>
          <w:b/>
          <w:sz w:val="22"/>
          <w:szCs w:val="22"/>
        </w:rPr>
        <w:t xml:space="preserve">COORDINAMENTO PER LA SICUREZZA IN FASE </w:t>
      </w:r>
      <w:proofErr w:type="spellStart"/>
      <w:r w:rsidRPr="00B71478">
        <w:rPr>
          <w:rFonts w:ascii="Garamond" w:hAnsi="Garamond"/>
          <w:b/>
          <w:sz w:val="22"/>
          <w:szCs w:val="22"/>
        </w:rPr>
        <w:t>DI</w:t>
      </w:r>
      <w:proofErr w:type="spellEnd"/>
      <w:r w:rsidRPr="00B71478">
        <w:rPr>
          <w:rFonts w:ascii="Garamond" w:hAnsi="Garamond"/>
          <w:b/>
          <w:sz w:val="22"/>
          <w:szCs w:val="22"/>
        </w:rPr>
        <w:t xml:space="preserve"> PROGETTAZIONE ED ESECUZIONE RELATIVO ALL’</w:t>
      </w:r>
      <w:r w:rsidR="006911D9" w:rsidRPr="00B71478">
        <w:rPr>
          <w:rFonts w:ascii="Garamond" w:hAnsi="Garamond"/>
          <w:b/>
          <w:sz w:val="22"/>
          <w:szCs w:val="22"/>
        </w:rPr>
        <w:t xml:space="preserve">INTERVENTO DENOMINATO </w:t>
      </w:r>
      <w:r>
        <w:rPr>
          <w:rFonts w:ascii="Garamond" w:hAnsi="Garamond"/>
          <w:b/>
          <w:sz w:val="22"/>
          <w:szCs w:val="22"/>
        </w:rPr>
        <w:t xml:space="preserve">“ADEGUAMENTO DELLA S.P. 30 ‘ORIAGO-SCALTENIGO-CALTANA’ E REALIZZAZIONE PISTA CICLABILE DALL’INTERSEZIONE CON LA S.R. 515 IN COMUNE </w:t>
      </w:r>
      <w:proofErr w:type="spellStart"/>
      <w:r>
        <w:rPr>
          <w:rFonts w:ascii="Garamond" w:hAnsi="Garamond"/>
          <w:b/>
          <w:sz w:val="22"/>
          <w:szCs w:val="22"/>
        </w:rPr>
        <w:t>DI</w:t>
      </w:r>
      <w:proofErr w:type="spellEnd"/>
      <w:r>
        <w:rPr>
          <w:rFonts w:ascii="Garamond" w:hAnsi="Garamond"/>
          <w:b/>
          <w:sz w:val="22"/>
          <w:szCs w:val="22"/>
        </w:rPr>
        <w:t xml:space="preserve"> SANTA MARIA </w:t>
      </w:r>
      <w:proofErr w:type="spellStart"/>
      <w:r>
        <w:rPr>
          <w:rFonts w:ascii="Garamond" w:hAnsi="Garamond"/>
          <w:b/>
          <w:sz w:val="22"/>
          <w:szCs w:val="22"/>
        </w:rPr>
        <w:t>DI</w:t>
      </w:r>
      <w:proofErr w:type="spellEnd"/>
      <w:r>
        <w:rPr>
          <w:rFonts w:ascii="Garamond" w:hAnsi="Garamond"/>
          <w:b/>
          <w:sz w:val="22"/>
          <w:szCs w:val="22"/>
        </w:rPr>
        <w:t xml:space="preserve"> SALA ALL’INTERSEZIONE CON LA S.P. 26 IN COMUNE </w:t>
      </w:r>
      <w:proofErr w:type="spellStart"/>
      <w:r>
        <w:rPr>
          <w:rFonts w:ascii="Garamond" w:hAnsi="Garamond"/>
          <w:b/>
          <w:sz w:val="22"/>
          <w:szCs w:val="22"/>
        </w:rPr>
        <w:t>DI</w:t>
      </w:r>
      <w:proofErr w:type="spellEnd"/>
      <w:r>
        <w:rPr>
          <w:rFonts w:ascii="Garamond" w:hAnsi="Garamond"/>
          <w:b/>
          <w:sz w:val="22"/>
          <w:szCs w:val="22"/>
        </w:rPr>
        <w:t xml:space="preserve"> MIRANO”.</w:t>
      </w:r>
      <w:r w:rsidR="00C96740" w:rsidRPr="00B71478">
        <w:rPr>
          <w:rFonts w:ascii="Garamond" w:hAnsi="Garamond"/>
          <w:b/>
          <w:sz w:val="22"/>
          <w:szCs w:val="22"/>
        </w:rPr>
        <w:t xml:space="preserve"> </w:t>
      </w:r>
      <w:r w:rsidR="006911D9" w:rsidRPr="00B71478">
        <w:rPr>
          <w:rFonts w:ascii="Garamond" w:hAnsi="Garamond"/>
          <w:b/>
          <w:sz w:val="22"/>
          <w:szCs w:val="22"/>
        </w:rPr>
        <w:t>CIG</w:t>
      </w:r>
      <w:r>
        <w:rPr>
          <w:rFonts w:ascii="Garamond" w:hAnsi="Garamond"/>
          <w:b/>
          <w:sz w:val="22"/>
          <w:szCs w:val="22"/>
        </w:rPr>
        <w:t>:</w:t>
      </w:r>
      <w:r w:rsidR="006911D9" w:rsidRPr="00B71478">
        <w:rPr>
          <w:rFonts w:ascii="Garamond" w:hAnsi="Garamond"/>
          <w:b/>
          <w:sz w:val="22"/>
          <w:szCs w:val="22"/>
        </w:rPr>
        <w:t xml:space="preserve"> 85</w:t>
      </w:r>
      <w:r>
        <w:rPr>
          <w:rFonts w:ascii="Garamond" w:hAnsi="Garamond"/>
          <w:b/>
          <w:sz w:val="22"/>
          <w:szCs w:val="22"/>
        </w:rPr>
        <w:t>7598350D</w:t>
      </w:r>
      <w:r w:rsidR="0041561A" w:rsidRPr="00B71478">
        <w:rPr>
          <w:rFonts w:ascii="Garamond" w:hAnsi="Garamond"/>
          <w:b/>
          <w:sz w:val="22"/>
          <w:szCs w:val="22"/>
        </w:rPr>
        <w:t>.</w:t>
      </w:r>
    </w:p>
    <w:p w:rsidR="0041561A" w:rsidRPr="001012CD" w:rsidRDefault="0041561A" w:rsidP="00AC2E93">
      <w:pPr>
        <w:autoSpaceDE w:val="0"/>
        <w:autoSpaceDN w:val="0"/>
        <w:adjustRightInd w:val="0"/>
        <w:spacing w:line="320" w:lineRule="exact"/>
        <w:ind w:left="6"/>
        <w:jc w:val="both"/>
        <w:rPr>
          <w:rFonts w:ascii="Garamond" w:hAnsi="Garamond"/>
          <w:sz w:val="22"/>
          <w:szCs w:val="22"/>
          <w:highlight w:val="lightGray"/>
        </w:rPr>
      </w:pPr>
    </w:p>
    <w:p w:rsidR="0041561A" w:rsidRPr="009572E0" w:rsidRDefault="0041561A" w:rsidP="00AC2E93">
      <w:pPr>
        <w:tabs>
          <w:tab w:val="left" w:pos="346"/>
        </w:tabs>
        <w:spacing w:after="120"/>
        <w:ind w:left="6"/>
        <w:jc w:val="both"/>
        <w:rPr>
          <w:rFonts w:ascii="Garamond" w:hAnsi="Garamond"/>
          <w:b/>
          <w:sz w:val="22"/>
          <w:szCs w:val="22"/>
        </w:rPr>
      </w:pPr>
      <w:r w:rsidRPr="009572E0">
        <w:rPr>
          <w:rFonts w:ascii="Garamond" w:hAnsi="Garamond"/>
          <w:b/>
          <w:sz w:val="22"/>
          <w:szCs w:val="22"/>
        </w:rPr>
        <w:t>1.</w:t>
      </w:r>
      <w:r w:rsidRPr="009572E0">
        <w:rPr>
          <w:rFonts w:ascii="Garamond" w:hAnsi="Garamond"/>
          <w:sz w:val="22"/>
          <w:szCs w:val="22"/>
        </w:rPr>
        <w:tab/>
      </w:r>
      <w:r w:rsidRPr="009572E0">
        <w:rPr>
          <w:rFonts w:ascii="Garamond" w:hAnsi="Garamond"/>
          <w:b/>
          <w:sz w:val="22"/>
          <w:szCs w:val="22"/>
        </w:rPr>
        <w:t>PREMESSE</w:t>
      </w:r>
    </w:p>
    <w:p w:rsidR="009572E0" w:rsidRPr="0004580B" w:rsidRDefault="009572E0" w:rsidP="00AC2E93">
      <w:pPr>
        <w:spacing w:after="120"/>
        <w:ind w:left="6"/>
        <w:jc w:val="both"/>
        <w:rPr>
          <w:rFonts w:ascii="Garamond" w:hAnsi="Garamond"/>
          <w:sz w:val="22"/>
          <w:szCs w:val="22"/>
        </w:rPr>
      </w:pPr>
      <w:r w:rsidRPr="00D315E6">
        <w:rPr>
          <w:rFonts w:ascii="Garamond" w:hAnsi="Garamond"/>
          <w:sz w:val="22"/>
          <w:szCs w:val="22"/>
        </w:rPr>
        <w:t xml:space="preserve">In esecuzione della determina a contrarre n. </w:t>
      </w:r>
      <w:r w:rsidR="0004580B">
        <w:rPr>
          <w:rFonts w:ascii="Garamond" w:hAnsi="Garamond"/>
          <w:sz w:val="22"/>
          <w:szCs w:val="22"/>
        </w:rPr>
        <w:t>3272</w:t>
      </w:r>
      <w:r w:rsidRPr="00D315E6">
        <w:rPr>
          <w:rFonts w:ascii="Garamond" w:hAnsi="Garamond"/>
          <w:sz w:val="22"/>
          <w:szCs w:val="22"/>
        </w:rPr>
        <w:t xml:space="preserve"> del </w:t>
      </w:r>
      <w:r w:rsidR="0004580B">
        <w:rPr>
          <w:rFonts w:ascii="Garamond" w:hAnsi="Garamond"/>
          <w:sz w:val="22"/>
          <w:szCs w:val="22"/>
        </w:rPr>
        <w:t>30</w:t>
      </w:r>
      <w:r w:rsidR="00563A58" w:rsidRPr="00D315E6">
        <w:rPr>
          <w:rFonts w:ascii="Garamond" w:hAnsi="Garamond"/>
          <w:sz w:val="22"/>
          <w:szCs w:val="22"/>
        </w:rPr>
        <w:t>/12</w:t>
      </w:r>
      <w:r w:rsidRPr="00D315E6">
        <w:rPr>
          <w:rFonts w:ascii="Garamond" w:hAnsi="Garamond"/>
          <w:sz w:val="22"/>
          <w:szCs w:val="22"/>
        </w:rPr>
        <w:t xml:space="preserve">/2020, codesto spettabile operatore economico è invitato a </w:t>
      </w:r>
      <w:r w:rsidRPr="00D315E6">
        <w:rPr>
          <w:rFonts w:ascii="Garamond" w:hAnsi="Garamond"/>
          <w:bCs/>
          <w:sz w:val="22"/>
          <w:szCs w:val="22"/>
        </w:rPr>
        <w:t>partecipare</w:t>
      </w:r>
      <w:r w:rsidRPr="00D315E6">
        <w:rPr>
          <w:rFonts w:ascii="Garamond" w:hAnsi="Garamond"/>
          <w:bCs/>
          <w:sz w:val="22"/>
          <w:szCs w:val="22"/>
          <w:highlight w:val="white"/>
        </w:rPr>
        <w:t>, secondo l</w:t>
      </w:r>
      <w:r w:rsidRPr="00D315E6">
        <w:rPr>
          <w:rFonts w:ascii="Garamond" w:hAnsi="Garamond"/>
          <w:bCs/>
          <w:sz w:val="22"/>
          <w:szCs w:val="22"/>
        </w:rPr>
        <w:t xml:space="preserve">e modalità di seguito specificate, alla procedura per l’affidamento </w:t>
      </w:r>
      <w:r w:rsidR="0004580B" w:rsidRPr="0004580B">
        <w:rPr>
          <w:rFonts w:ascii="Garamond" w:hAnsi="Garamond"/>
          <w:sz w:val="22"/>
          <w:szCs w:val="22"/>
        </w:rPr>
        <w:t>del servizio tecnico di progettazione definitiva ed esecutiva compreso coordinamento per la sicurezza in fase di progettazione ed esecuzione relativo all’intervento denominato “adeguamento della S.P. 30 ‘</w:t>
      </w:r>
      <w:proofErr w:type="spellStart"/>
      <w:r w:rsidR="0004580B" w:rsidRPr="0004580B">
        <w:rPr>
          <w:rFonts w:ascii="Garamond" w:hAnsi="Garamond"/>
          <w:sz w:val="22"/>
          <w:szCs w:val="22"/>
        </w:rPr>
        <w:t>Oriago-Scaltenigo-Caltana</w:t>
      </w:r>
      <w:proofErr w:type="spellEnd"/>
      <w:r w:rsidR="0004580B" w:rsidRPr="0004580B">
        <w:rPr>
          <w:rFonts w:ascii="Garamond" w:hAnsi="Garamond"/>
          <w:sz w:val="22"/>
          <w:szCs w:val="22"/>
        </w:rPr>
        <w:t>’ e realizzazione pista ciclabile dall’intersezione con la S.R. 515 in comune di Santa Maria di Sala all’intersezione con la S.P. 26 in comune di Mirano”.</w:t>
      </w:r>
    </w:p>
    <w:p w:rsidR="009572E0" w:rsidRPr="009572E0" w:rsidRDefault="009572E0" w:rsidP="00AC2E93">
      <w:pPr>
        <w:spacing w:after="120"/>
        <w:ind w:left="6"/>
        <w:jc w:val="both"/>
        <w:rPr>
          <w:rFonts w:ascii="Garamond" w:hAnsi="Garamond"/>
          <w:sz w:val="22"/>
          <w:szCs w:val="22"/>
        </w:rPr>
      </w:pPr>
      <w:r w:rsidRPr="009572E0">
        <w:rPr>
          <w:rFonts w:ascii="Garamond" w:hAnsi="Garamond"/>
          <w:sz w:val="22"/>
          <w:szCs w:val="22"/>
        </w:rPr>
        <w:t xml:space="preserve">L’affidamento avverrà mediante procedura negoziata </w:t>
      </w:r>
      <w:r w:rsidR="00B53329" w:rsidRPr="00B53329">
        <w:rPr>
          <w:rFonts w:ascii="Garamond" w:hAnsi="Garamond"/>
          <w:sz w:val="22"/>
          <w:szCs w:val="22"/>
        </w:rPr>
        <w:t xml:space="preserve">senza bando di cui all’art. 63 del </w:t>
      </w:r>
      <w:proofErr w:type="spellStart"/>
      <w:r w:rsidR="00B53329" w:rsidRPr="00B53329">
        <w:rPr>
          <w:rFonts w:ascii="Garamond" w:hAnsi="Garamond"/>
          <w:sz w:val="22"/>
          <w:szCs w:val="22"/>
        </w:rPr>
        <w:t>D.Lgs.</w:t>
      </w:r>
      <w:proofErr w:type="spellEnd"/>
      <w:r w:rsidR="00B53329" w:rsidRPr="00B53329">
        <w:rPr>
          <w:rFonts w:ascii="Garamond" w:hAnsi="Garamond"/>
          <w:sz w:val="22"/>
          <w:szCs w:val="22"/>
        </w:rPr>
        <w:t xml:space="preserve"> 50/2016 e </w:t>
      </w:r>
      <w:proofErr w:type="spellStart"/>
      <w:r w:rsidR="00B53329" w:rsidRPr="00B53329">
        <w:rPr>
          <w:rFonts w:ascii="Garamond" w:hAnsi="Garamond"/>
          <w:sz w:val="22"/>
          <w:szCs w:val="22"/>
        </w:rPr>
        <w:t>s.m.i.</w:t>
      </w:r>
      <w:proofErr w:type="spellEnd"/>
      <w:r w:rsidR="00B53329">
        <w:rPr>
          <w:rFonts w:ascii="Garamond" w:hAnsi="Garamond"/>
          <w:sz w:val="22"/>
          <w:szCs w:val="22"/>
        </w:rPr>
        <w:t xml:space="preserve"> (in seguito</w:t>
      </w:r>
      <w:r w:rsidR="00B53329" w:rsidRPr="009572E0">
        <w:rPr>
          <w:rFonts w:ascii="Garamond" w:hAnsi="Garamond"/>
          <w:sz w:val="22"/>
          <w:szCs w:val="22"/>
        </w:rPr>
        <w:t xml:space="preserve"> </w:t>
      </w:r>
      <w:r w:rsidR="00B53329">
        <w:rPr>
          <w:rFonts w:ascii="Garamond" w:hAnsi="Garamond"/>
          <w:sz w:val="22"/>
          <w:szCs w:val="22"/>
        </w:rPr>
        <w:t>“</w:t>
      </w:r>
      <w:r w:rsidR="00B53329" w:rsidRPr="009572E0">
        <w:rPr>
          <w:rFonts w:ascii="Garamond" w:hAnsi="Garamond"/>
          <w:sz w:val="22"/>
          <w:szCs w:val="22"/>
        </w:rPr>
        <w:t>Codice</w:t>
      </w:r>
      <w:r w:rsidR="00B53329">
        <w:rPr>
          <w:rFonts w:ascii="Garamond" w:hAnsi="Garamond"/>
          <w:sz w:val="22"/>
          <w:szCs w:val="22"/>
        </w:rPr>
        <w:t>”</w:t>
      </w:r>
      <w:r w:rsidR="00B53329" w:rsidRPr="009572E0">
        <w:rPr>
          <w:rFonts w:ascii="Garamond" w:hAnsi="Garamond"/>
          <w:sz w:val="22"/>
          <w:szCs w:val="22"/>
        </w:rPr>
        <w:t>)</w:t>
      </w:r>
      <w:r w:rsidR="00B53329" w:rsidRPr="00B53329">
        <w:rPr>
          <w:rFonts w:ascii="Garamond" w:hAnsi="Garamond"/>
          <w:sz w:val="22"/>
          <w:szCs w:val="22"/>
        </w:rPr>
        <w:t xml:space="preserve">, ai sensi dell’art. 1, comma 2, lett. b) del D.L. 16/07/2020 n. 76 convertito con modificazioni nella L. 11/09/2020 n. 120, </w:t>
      </w:r>
      <w:r w:rsidRPr="009572E0">
        <w:rPr>
          <w:rFonts w:ascii="Garamond" w:hAnsi="Garamond"/>
          <w:sz w:val="22"/>
          <w:szCs w:val="22"/>
        </w:rPr>
        <w:t xml:space="preserve">con </w:t>
      </w:r>
      <w:r w:rsidR="00B53329">
        <w:rPr>
          <w:rFonts w:ascii="Garamond" w:hAnsi="Garamond"/>
          <w:sz w:val="22"/>
          <w:szCs w:val="22"/>
        </w:rPr>
        <w:t>aggiudicazione mediante i</w:t>
      </w:r>
      <w:r w:rsidRPr="009572E0">
        <w:rPr>
          <w:rFonts w:ascii="Garamond" w:hAnsi="Garamond"/>
          <w:sz w:val="22"/>
          <w:szCs w:val="22"/>
        </w:rPr>
        <w:t xml:space="preserve">l criterio dell’offerta economicamente più vantaggiosa individuata sulla base del miglior rapporto qualità prezzo, nonché nel rispetto degli indirizzi forniti dalle Linee Guida n. 1 </w:t>
      </w:r>
      <w:r w:rsidR="00C24126" w:rsidRPr="007831C3">
        <w:rPr>
          <w:rFonts w:ascii="Garamond" w:hAnsi="Garamond"/>
          <w:sz w:val="22"/>
          <w:szCs w:val="22"/>
        </w:rPr>
        <w:t xml:space="preserve">dell’ANAC </w:t>
      </w:r>
      <w:r w:rsidRPr="007831C3">
        <w:rPr>
          <w:rFonts w:ascii="Garamond" w:hAnsi="Garamond"/>
          <w:sz w:val="22"/>
          <w:szCs w:val="22"/>
        </w:rPr>
        <w:t>“</w:t>
      </w:r>
      <w:r w:rsidRPr="009572E0">
        <w:rPr>
          <w:rFonts w:ascii="Garamond" w:hAnsi="Garamond"/>
          <w:sz w:val="22"/>
          <w:szCs w:val="22"/>
        </w:rPr>
        <w:t>Indirizzi generali sull’affidamento dei servizi attinenti all’architettura ed ingegneria”.</w:t>
      </w:r>
    </w:p>
    <w:p w:rsidR="009572E0" w:rsidRPr="009572E0" w:rsidRDefault="009572E0" w:rsidP="00AC2E93">
      <w:pPr>
        <w:spacing w:after="120"/>
        <w:ind w:left="6"/>
        <w:jc w:val="both"/>
        <w:rPr>
          <w:rFonts w:ascii="Garamond" w:hAnsi="Garamond"/>
          <w:sz w:val="22"/>
          <w:szCs w:val="22"/>
        </w:rPr>
      </w:pPr>
      <w:r w:rsidRPr="009572E0">
        <w:rPr>
          <w:rFonts w:ascii="Garamond" w:hAnsi="Garamond"/>
          <w:sz w:val="22"/>
          <w:szCs w:val="22"/>
        </w:rPr>
        <w:t>Luogo di esecuzione: provincia di Venezia - Codice  ITH35</w:t>
      </w:r>
    </w:p>
    <w:p w:rsidR="009572E0" w:rsidRPr="00AC2E93" w:rsidRDefault="009572E0" w:rsidP="00AC2E93">
      <w:pPr>
        <w:spacing w:after="120"/>
        <w:ind w:left="6"/>
        <w:jc w:val="both"/>
        <w:rPr>
          <w:rFonts w:ascii="Garamond" w:hAnsi="Garamond"/>
          <w:sz w:val="22"/>
          <w:szCs w:val="22"/>
        </w:rPr>
      </w:pPr>
      <w:r w:rsidRPr="00AC2E93">
        <w:rPr>
          <w:rFonts w:ascii="Garamond" w:hAnsi="Garamond"/>
          <w:sz w:val="22"/>
          <w:szCs w:val="22"/>
        </w:rPr>
        <w:t xml:space="preserve">CIG: </w:t>
      </w:r>
      <w:r w:rsidR="00AC2E93" w:rsidRPr="00AC2E93">
        <w:rPr>
          <w:rFonts w:ascii="Garamond" w:hAnsi="Garamond"/>
          <w:sz w:val="22"/>
          <w:szCs w:val="22"/>
        </w:rPr>
        <w:t>857598350D</w:t>
      </w:r>
    </w:p>
    <w:p w:rsidR="009572E0" w:rsidRPr="00AC2E93" w:rsidRDefault="009572E0" w:rsidP="00AC2E93">
      <w:pPr>
        <w:spacing w:after="120"/>
        <w:ind w:left="6"/>
        <w:jc w:val="both"/>
        <w:rPr>
          <w:rFonts w:ascii="Garamond" w:hAnsi="Garamond"/>
          <w:sz w:val="22"/>
          <w:szCs w:val="22"/>
        </w:rPr>
      </w:pPr>
      <w:r w:rsidRPr="00AC2E93">
        <w:rPr>
          <w:rFonts w:ascii="Garamond" w:hAnsi="Garamond"/>
          <w:sz w:val="22"/>
          <w:szCs w:val="22"/>
        </w:rPr>
        <w:t xml:space="preserve">CUP: </w:t>
      </w:r>
      <w:r w:rsidR="00B21C3F" w:rsidRPr="00AC2E93">
        <w:rPr>
          <w:rFonts w:ascii="Garamond" w:hAnsi="Garamond"/>
          <w:sz w:val="22"/>
          <w:szCs w:val="22"/>
        </w:rPr>
        <w:t>B</w:t>
      </w:r>
      <w:r w:rsidR="00AC2E93" w:rsidRPr="00AC2E93">
        <w:rPr>
          <w:rFonts w:ascii="Garamond" w:hAnsi="Garamond"/>
          <w:sz w:val="22"/>
          <w:szCs w:val="22"/>
        </w:rPr>
        <w:t>7</w:t>
      </w:r>
      <w:r w:rsidR="00B21C3F" w:rsidRPr="00AC2E93">
        <w:rPr>
          <w:rFonts w:ascii="Garamond" w:hAnsi="Garamond"/>
          <w:sz w:val="22"/>
          <w:szCs w:val="22"/>
        </w:rPr>
        <w:t>1B1900</w:t>
      </w:r>
      <w:r w:rsidR="00AC2E93" w:rsidRPr="00AC2E93">
        <w:rPr>
          <w:rFonts w:ascii="Garamond" w:hAnsi="Garamond"/>
          <w:sz w:val="22"/>
          <w:szCs w:val="22"/>
        </w:rPr>
        <w:t>0350007</w:t>
      </w:r>
      <w:r w:rsidR="00F34700">
        <w:rPr>
          <w:rFonts w:ascii="Garamond" w:hAnsi="Garamond"/>
          <w:sz w:val="22"/>
          <w:szCs w:val="22"/>
        </w:rPr>
        <w:t xml:space="preserve"> (I stralcio) – B71B19001160007 (II stralcio) – B71B19001170005 (III stralcio)</w:t>
      </w:r>
    </w:p>
    <w:p w:rsidR="006307BE" w:rsidRPr="006307BE" w:rsidRDefault="00AD645A" w:rsidP="006307BE">
      <w:pPr>
        <w:spacing w:after="120"/>
        <w:ind w:left="6"/>
        <w:jc w:val="both"/>
        <w:rPr>
          <w:rFonts w:ascii="Garamond" w:hAnsi="Garamond"/>
          <w:sz w:val="22"/>
          <w:szCs w:val="22"/>
        </w:rPr>
      </w:pPr>
      <w:r w:rsidRPr="006307BE">
        <w:rPr>
          <w:rFonts w:ascii="Garamond" w:hAnsi="Garamond"/>
          <w:sz w:val="22"/>
          <w:szCs w:val="22"/>
        </w:rPr>
        <w:t>CPV:</w:t>
      </w:r>
      <w:r w:rsidR="0021170B" w:rsidRPr="006307BE">
        <w:rPr>
          <w:rFonts w:ascii="Garamond" w:hAnsi="Garamond"/>
          <w:sz w:val="22"/>
          <w:szCs w:val="22"/>
        </w:rPr>
        <w:t xml:space="preserve"> </w:t>
      </w:r>
      <w:r w:rsidR="006307BE" w:rsidRPr="006307BE">
        <w:rPr>
          <w:rFonts w:ascii="Garamond" w:hAnsi="Garamond"/>
          <w:sz w:val="22"/>
          <w:szCs w:val="22"/>
        </w:rPr>
        <w:t>71242000-6 Preparazione di progetti e progettazioni, stima dei</w:t>
      </w:r>
      <w:r w:rsidR="006307BE">
        <w:rPr>
          <w:rFonts w:ascii="Garamond" w:hAnsi="Garamond"/>
          <w:sz w:val="22"/>
          <w:szCs w:val="22"/>
        </w:rPr>
        <w:t xml:space="preserve"> </w:t>
      </w:r>
      <w:r w:rsidR="006307BE" w:rsidRPr="006307BE">
        <w:rPr>
          <w:rFonts w:ascii="Garamond" w:hAnsi="Garamond"/>
          <w:sz w:val="22"/>
          <w:szCs w:val="22"/>
        </w:rPr>
        <w:t>costi</w:t>
      </w:r>
    </w:p>
    <w:p w:rsidR="009572E0" w:rsidRPr="009572E0" w:rsidRDefault="009572E0" w:rsidP="00AC2E93">
      <w:pPr>
        <w:spacing w:after="120"/>
        <w:ind w:left="6"/>
        <w:jc w:val="both"/>
        <w:rPr>
          <w:rFonts w:ascii="Garamond" w:hAnsi="Garamond"/>
          <w:sz w:val="22"/>
          <w:szCs w:val="22"/>
        </w:rPr>
      </w:pPr>
      <w:r w:rsidRPr="009572E0">
        <w:rPr>
          <w:rFonts w:ascii="Garamond" w:hAnsi="Garamond"/>
          <w:sz w:val="22"/>
          <w:szCs w:val="22"/>
        </w:rPr>
        <w:t xml:space="preserve">Il responsabile del procedimento, ai sensi dell’art. 31 del </w:t>
      </w:r>
      <w:r w:rsidR="00AC2E93" w:rsidRPr="009572E0">
        <w:rPr>
          <w:rFonts w:ascii="Garamond" w:hAnsi="Garamond"/>
          <w:sz w:val="22"/>
          <w:szCs w:val="22"/>
        </w:rPr>
        <w:t>Codice</w:t>
      </w:r>
      <w:r w:rsidRPr="009572E0">
        <w:rPr>
          <w:rFonts w:ascii="Garamond" w:hAnsi="Garamond"/>
          <w:sz w:val="22"/>
          <w:szCs w:val="22"/>
        </w:rPr>
        <w:t xml:space="preserve">, è l’ing. </w:t>
      </w:r>
      <w:r w:rsidR="00563A58">
        <w:rPr>
          <w:rFonts w:ascii="Garamond" w:hAnsi="Garamond"/>
          <w:sz w:val="22"/>
          <w:szCs w:val="22"/>
        </w:rPr>
        <w:t>Nicola Torricella</w:t>
      </w:r>
      <w:r w:rsidRPr="009572E0">
        <w:rPr>
          <w:rFonts w:ascii="Garamond" w:hAnsi="Garamond"/>
          <w:sz w:val="22"/>
          <w:szCs w:val="22"/>
        </w:rPr>
        <w:t xml:space="preserve">, </w:t>
      </w:r>
      <w:r w:rsidR="00AC2E93" w:rsidRPr="00AC2E93">
        <w:rPr>
          <w:rFonts w:ascii="Garamond" w:hAnsi="Garamond"/>
          <w:sz w:val="22"/>
          <w:szCs w:val="22"/>
        </w:rPr>
        <w:t>dirigente dell’Area lavori pubblici - Servizio viabilità</w:t>
      </w:r>
      <w:r w:rsidRPr="009572E0">
        <w:rPr>
          <w:rFonts w:ascii="Garamond" w:hAnsi="Garamond"/>
          <w:sz w:val="22"/>
          <w:szCs w:val="22"/>
        </w:rPr>
        <w:t xml:space="preserve"> della Città metropolitana di Venezia.</w:t>
      </w:r>
    </w:p>
    <w:p w:rsidR="007C62A0" w:rsidRPr="009572E0" w:rsidRDefault="007C62A0" w:rsidP="00AC2E93">
      <w:pPr>
        <w:pStyle w:val="western"/>
        <w:spacing w:before="0" w:beforeAutospacing="0" w:after="120"/>
        <w:ind w:left="6"/>
        <w:jc w:val="both"/>
        <w:rPr>
          <w:rFonts w:ascii="Garamond" w:hAnsi="Garamond"/>
          <w:sz w:val="22"/>
          <w:szCs w:val="22"/>
        </w:rPr>
      </w:pPr>
      <w:r w:rsidRPr="00245A4A">
        <w:rPr>
          <w:rFonts w:ascii="Garamond" w:hAnsi="Garamond"/>
          <w:sz w:val="22"/>
          <w:szCs w:val="22"/>
        </w:rPr>
        <w:t xml:space="preserve">Alla presente procedura sono invitati gli operatori economici specializzati che </w:t>
      </w:r>
      <w:r w:rsidR="00B05E12">
        <w:rPr>
          <w:rFonts w:ascii="Garamond" w:hAnsi="Garamond"/>
          <w:sz w:val="22"/>
          <w:szCs w:val="22"/>
        </w:rPr>
        <w:t xml:space="preserve">sono stati individuati dal Servizio </w:t>
      </w:r>
      <w:r w:rsidR="007B641C">
        <w:rPr>
          <w:rFonts w:ascii="Garamond" w:hAnsi="Garamond"/>
          <w:sz w:val="22"/>
          <w:szCs w:val="22"/>
        </w:rPr>
        <w:t xml:space="preserve">viabilità mediante estrazione </w:t>
      </w:r>
      <w:r w:rsidRPr="00245A4A">
        <w:rPr>
          <w:rFonts w:ascii="Garamond" w:hAnsi="Garamond"/>
          <w:sz w:val="22"/>
          <w:szCs w:val="22"/>
        </w:rPr>
        <w:t xml:space="preserve">dall’elenco di professionisti </w:t>
      </w:r>
      <w:r w:rsidR="007B641C">
        <w:rPr>
          <w:rFonts w:ascii="Garamond" w:hAnsi="Garamond"/>
          <w:sz w:val="22"/>
          <w:szCs w:val="22"/>
        </w:rPr>
        <w:t>costituito</w:t>
      </w:r>
      <w:r w:rsidRPr="00245A4A">
        <w:rPr>
          <w:rFonts w:ascii="Garamond" w:hAnsi="Garamond"/>
          <w:sz w:val="22"/>
          <w:szCs w:val="22"/>
        </w:rPr>
        <w:t xml:space="preserve"> d</w:t>
      </w:r>
      <w:r w:rsidR="007B641C">
        <w:rPr>
          <w:rFonts w:ascii="Garamond" w:hAnsi="Garamond"/>
          <w:sz w:val="22"/>
          <w:szCs w:val="22"/>
        </w:rPr>
        <w:t>a</w:t>
      </w:r>
      <w:r w:rsidRPr="00245A4A">
        <w:rPr>
          <w:rFonts w:ascii="Garamond" w:hAnsi="Garamond"/>
          <w:sz w:val="22"/>
          <w:szCs w:val="22"/>
        </w:rPr>
        <w:t xml:space="preserve">l Comune di Venezia </w:t>
      </w:r>
      <w:r w:rsidR="007B641C">
        <w:rPr>
          <w:rFonts w:ascii="Garamond" w:hAnsi="Garamond"/>
          <w:sz w:val="22"/>
          <w:szCs w:val="22"/>
        </w:rPr>
        <w:t>per le procedure per l’affidamento di servizi attinenti l’architettura e l’ingegneria</w:t>
      </w:r>
      <w:r w:rsidRPr="00245A4A">
        <w:rPr>
          <w:rFonts w:ascii="Garamond" w:hAnsi="Garamond"/>
          <w:sz w:val="22"/>
          <w:szCs w:val="22"/>
        </w:rPr>
        <w:t>.</w:t>
      </w:r>
      <w:r w:rsidR="0062650F" w:rsidRPr="009572E0">
        <w:rPr>
          <w:rFonts w:ascii="Garamond" w:hAnsi="Garamond"/>
          <w:sz w:val="22"/>
          <w:szCs w:val="22"/>
        </w:rPr>
        <w:t xml:space="preserve"> </w:t>
      </w:r>
    </w:p>
    <w:p w:rsidR="0041561A" w:rsidRPr="009572E0" w:rsidRDefault="0041561A" w:rsidP="00AC2E93">
      <w:pPr>
        <w:spacing w:after="120"/>
        <w:ind w:left="6"/>
        <w:jc w:val="both"/>
        <w:rPr>
          <w:rFonts w:ascii="Garamond" w:hAnsi="Garamond"/>
          <w:sz w:val="22"/>
          <w:szCs w:val="22"/>
        </w:rPr>
      </w:pPr>
      <w:r w:rsidRPr="009572E0">
        <w:rPr>
          <w:rFonts w:ascii="Garamond" w:hAnsi="Garamond"/>
          <w:sz w:val="22"/>
          <w:szCs w:val="22"/>
        </w:rPr>
        <w:lastRenderedPageBreak/>
        <w:t>La presente lettera di invito/disciplinare di gara contiene le norme integrative relative alle modalità di partecipazione alla gara, alla documentazione da presentare, alle modalità di compilazione e presentazione dell’offerta e, più in generale, a tutte le condizioni regolanti la procedura di aggiudicazione dell’appalto in oggetto.</w:t>
      </w:r>
    </w:p>
    <w:p w:rsidR="00B13BC4" w:rsidRPr="009572E0" w:rsidRDefault="00B13BC4" w:rsidP="00AC2E93">
      <w:pPr>
        <w:spacing w:after="120"/>
        <w:jc w:val="both"/>
        <w:rPr>
          <w:rFonts w:ascii="Garamond" w:hAnsi="Garamond"/>
          <w:sz w:val="22"/>
          <w:szCs w:val="22"/>
        </w:rPr>
      </w:pPr>
    </w:p>
    <w:p w:rsidR="0041561A" w:rsidRPr="009572E0" w:rsidRDefault="0041561A" w:rsidP="00AC2E93">
      <w:pPr>
        <w:spacing w:after="120"/>
        <w:ind w:left="6"/>
        <w:rPr>
          <w:rFonts w:ascii="Garamond" w:hAnsi="Garamond"/>
          <w:b/>
          <w:sz w:val="22"/>
          <w:szCs w:val="22"/>
        </w:rPr>
      </w:pPr>
      <w:r w:rsidRPr="009572E0">
        <w:rPr>
          <w:rFonts w:ascii="Garamond" w:hAnsi="Garamond"/>
          <w:b/>
          <w:sz w:val="22"/>
          <w:szCs w:val="22"/>
        </w:rPr>
        <w:t xml:space="preserve">2.  DOCUMENTAZIONE </w:t>
      </w:r>
      <w:proofErr w:type="spellStart"/>
      <w:r w:rsidRPr="009572E0">
        <w:rPr>
          <w:rFonts w:ascii="Garamond" w:hAnsi="Garamond"/>
          <w:b/>
          <w:sz w:val="22"/>
          <w:szCs w:val="22"/>
        </w:rPr>
        <w:t>DI</w:t>
      </w:r>
      <w:proofErr w:type="spellEnd"/>
      <w:r w:rsidRPr="009572E0">
        <w:rPr>
          <w:rFonts w:ascii="Garamond" w:hAnsi="Garamond"/>
          <w:b/>
          <w:sz w:val="22"/>
          <w:szCs w:val="22"/>
        </w:rPr>
        <w:t xml:space="preserve"> GARA, CHIARIMENTI E COMUNICAZIONI</w:t>
      </w:r>
    </w:p>
    <w:p w:rsidR="0041561A" w:rsidRPr="009572E0" w:rsidRDefault="0041561A" w:rsidP="00AC2E93">
      <w:pPr>
        <w:tabs>
          <w:tab w:val="left" w:pos="406"/>
        </w:tabs>
        <w:spacing w:after="120"/>
        <w:ind w:left="6"/>
        <w:jc w:val="both"/>
        <w:rPr>
          <w:rFonts w:ascii="Garamond" w:hAnsi="Garamond"/>
          <w:b/>
          <w:sz w:val="22"/>
          <w:szCs w:val="22"/>
        </w:rPr>
      </w:pPr>
      <w:r w:rsidRPr="009572E0">
        <w:rPr>
          <w:rFonts w:ascii="Garamond" w:hAnsi="Garamond"/>
          <w:b/>
          <w:sz w:val="22"/>
          <w:szCs w:val="22"/>
        </w:rPr>
        <w:t>2.1</w:t>
      </w:r>
      <w:r w:rsidRPr="009572E0">
        <w:rPr>
          <w:rFonts w:ascii="Garamond" w:hAnsi="Garamond"/>
          <w:b/>
          <w:sz w:val="22"/>
          <w:szCs w:val="22"/>
        </w:rPr>
        <w:tab/>
        <w:t xml:space="preserve">DOCUMENTI </w:t>
      </w:r>
      <w:proofErr w:type="spellStart"/>
      <w:r w:rsidRPr="009572E0">
        <w:rPr>
          <w:rFonts w:ascii="Garamond" w:hAnsi="Garamond"/>
          <w:b/>
          <w:sz w:val="22"/>
          <w:szCs w:val="22"/>
        </w:rPr>
        <w:t>DI</w:t>
      </w:r>
      <w:proofErr w:type="spellEnd"/>
      <w:r w:rsidRPr="009572E0">
        <w:rPr>
          <w:rFonts w:ascii="Garamond" w:hAnsi="Garamond"/>
          <w:b/>
          <w:sz w:val="22"/>
          <w:szCs w:val="22"/>
        </w:rPr>
        <w:t xml:space="preserve"> GARA</w:t>
      </w:r>
    </w:p>
    <w:p w:rsidR="0041561A" w:rsidRDefault="0041561A" w:rsidP="00AC2E93">
      <w:pPr>
        <w:spacing w:after="120"/>
        <w:ind w:firstLine="1"/>
        <w:jc w:val="both"/>
        <w:rPr>
          <w:rFonts w:ascii="Garamond" w:hAnsi="Garamond"/>
          <w:sz w:val="22"/>
          <w:szCs w:val="22"/>
        </w:rPr>
      </w:pPr>
      <w:r w:rsidRPr="009572E0">
        <w:rPr>
          <w:rFonts w:ascii="Garamond" w:hAnsi="Garamond"/>
          <w:sz w:val="22"/>
          <w:szCs w:val="22"/>
        </w:rPr>
        <w:t>La documentazione di gara comprende:</w:t>
      </w:r>
    </w:p>
    <w:p w:rsidR="00AF2377" w:rsidRPr="00AF2377" w:rsidRDefault="00AF2377" w:rsidP="00AC2E93">
      <w:pPr>
        <w:pStyle w:val="western"/>
        <w:numPr>
          <w:ilvl w:val="0"/>
          <w:numId w:val="34"/>
        </w:numPr>
        <w:spacing w:before="0" w:beforeAutospacing="0" w:after="120"/>
        <w:ind w:left="284" w:hanging="284"/>
        <w:jc w:val="both"/>
        <w:rPr>
          <w:rFonts w:ascii="Garamond" w:hAnsi="Garamond" w:cs="Times New Roman"/>
          <w:color w:val="000000"/>
          <w:sz w:val="22"/>
          <w:szCs w:val="22"/>
        </w:rPr>
      </w:pPr>
      <w:r>
        <w:rPr>
          <w:rFonts w:ascii="Garamond" w:hAnsi="Garamond" w:cs="Times New Roman"/>
          <w:color w:val="000000"/>
          <w:sz w:val="22"/>
          <w:szCs w:val="22"/>
        </w:rPr>
        <w:t>progetto di fattibilità;</w:t>
      </w:r>
    </w:p>
    <w:p w:rsidR="00FC125B" w:rsidRPr="00E31750" w:rsidRDefault="00467BBC" w:rsidP="00AC2E93">
      <w:pPr>
        <w:pStyle w:val="western"/>
        <w:numPr>
          <w:ilvl w:val="0"/>
          <w:numId w:val="34"/>
        </w:numPr>
        <w:spacing w:before="0" w:beforeAutospacing="0" w:after="120"/>
        <w:ind w:left="284" w:hanging="284"/>
        <w:jc w:val="both"/>
        <w:rPr>
          <w:rFonts w:ascii="Garamond" w:hAnsi="Garamond" w:cs="Times New Roman"/>
          <w:color w:val="000000"/>
          <w:sz w:val="22"/>
          <w:szCs w:val="22"/>
        </w:rPr>
      </w:pPr>
      <w:r>
        <w:rPr>
          <w:rFonts w:ascii="Garamond" w:hAnsi="Garamond" w:cs="Times New Roman"/>
          <w:bCs/>
          <w:iCs/>
          <w:sz w:val="22"/>
          <w:szCs w:val="22"/>
        </w:rPr>
        <w:t>s</w:t>
      </w:r>
      <w:r w:rsidR="00A223F1">
        <w:rPr>
          <w:rFonts w:ascii="Garamond" w:hAnsi="Garamond" w:cs="Times New Roman"/>
          <w:bCs/>
          <w:iCs/>
          <w:sz w:val="22"/>
          <w:szCs w:val="22"/>
        </w:rPr>
        <w:t xml:space="preserve">chema </w:t>
      </w:r>
      <w:r w:rsidR="008F719F">
        <w:rPr>
          <w:rFonts w:ascii="Garamond" w:hAnsi="Garamond" w:cs="Times New Roman"/>
          <w:bCs/>
          <w:iCs/>
          <w:sz w:val="22"/>
          <w:szCs w:val="22"/>
        </w:rPr>
        <w:t>convenzione di incarico</w:t>
      </w:r>
      <w:r>
        <w:rPr>
          <w:rFonts w:ascii="Garamond" w:hAnsi="Garamond" w:cs="Times New Roman"/>
          <w:bCs/>
          <w:iCs/>
          <w:sz w:val="22"/>
          <w:szCs w:val="22"/>
        </w:rPr>
        <w:t>;</w:t>
      </w:r>
    </w:p>
    <w:p w:rsidR="00E31750" w:rsidRPr="00A62B82" w:rsidRDefault="00467BBC" w:rsidP="00AC2E93">
      <w:pPr>
        <w:pStyle w:val="western"/>
        <w:numPr>
          <w:ilvl w:val="0"/>
          <w:numId w:val="34"/>
        </w:numPr>
        <w:spacing w:before="0" w:beforeAutospacing="0" w:after="120"/>
        <w:ind w:left="284" w:hanging="284"/>
        <w:jc w:val="both"/>
        <w:rPr>
          <w:rFonts w:ascii="Garamond" w:hAnsi="Garamond" w:cs="Times New Roman"/>
          <w:color w:val="000000"/>
          <w:sz w:val="22"/>
          <w:szCs w:val="22"/>
        </w:rPr>
      </w:pPr>
      <w:r>
        <w:rPr>
          <w:rFonts w:ascii="Garamond" w:hAnsi="Garamond" w:cs="Times New Roman"/>
          <w:bCs/>
          <w:iCs/>
          <w:sz w:val="22"/>
          <w:szCs w:val="22"/>
        </w:rPr>
        <w:t>d</w:t>
      </w:r>
      <w:r w:rsidR="00E31750">
        <w:rPr>
          <w:rFonts w:ascii="Garamond" w:hAnsi="Garamond" w:cs="Times New Roman"/>
          <w:bCs/>
          <w:iCs/>
          <w:sz w:val="22"/>
          <w:szCs w:val="22"/>
        </w:rPr>
        <w:t>eterminazione dei corrispettivi</w:t>
      </w:r>
      <w:r>
        <w:rPr>
          <w:rFonts w:ascii="Garamond" w:hAnsi="Garamond" w:cs="Times New Roman"/>
          <w:bCs/>
          <w:iCs/>
          <w:sz w:val="22"/>
          <w:szCs w:val="22"/>
        </w:rPr>
        <w:t>;</w:t>
      </w:r>
    </w:p>
    <w:p w:rsidR="00467BBC" w:rsidRPr="00467BBC" w:rsidRDefault="00467BBC" w:rsidP="00AC2E93">
      <w:pPr>
        <w:pStyle w:val="western"/>
        <w:numPr>
          <w:ilvl w:val="0"/>
          <w:numId w:val="34"/>
        </w:numPr>
        <w:spacing w:before="0" w:beforeAutospacing="0" w:after="120"/>
        <w:ind w:left="284" w:hanging="284"/>
        <w:jc w:val="both"/>
        <w:rPr>
          <w:rFonts w:ascii="Garamond" w:hAnsi="Garamond"/>
          <w:bCs/>
          <w:iCs/>
          <w:sz w:val="22"/>
          <w:szCs w:val="22"/>
        </w:rPr>
      </w:pPr>
      <w:r>
        <w:rPr>
          <w:rFonts w:ascii="Garamond" w:hAnsi="Garamond" w:cs="Times New Roman"/>
          <w:bCs/>
          <w:iCs/>
          <w:sz w:val="22"/>
          <w:szCs w:val="22"/>
        </w:rPr>
        <w:t>modello</w:t>
      </w:r>
      <w:r w:rsidR="0041561A" w:rsidRPr="007C62A0">
        <w:rPr>
          <w:rFonts w:ascii="Garamond" w:hAnsi="Garamond" w:cs="Times New Roman"/>
          <w:bCs/>
          <w:iCs/>
          <w:sz w:val="22"/>
          <w:szCs w:val="22"/>
        </w:rPr>
        <w:t xml:space="preserve"> DGUE</w:t>
      </w:r>
      <w:r>
        <w:rPr>
          <w:rFonts w:ascii="Garamond" w:hAnsi="Garamond" w:cs="Times New Roman"/>
          <w:bCs/>
          <w:iCs/>
          <w:sz w:val="22"/>
          <w:szCs w:val="22"/>
        </w:rPr>
        <w:t>;</w:t>
      </w:r>
    </w:p>
    <w:p w:rsidR="00467BBC" w:rsidRDefault="00467BBC" w:rsidP="00AC2E93">
      <w:pPr>
        <w:pStyle w:val="western"/>
        <w:numPr>
          <w:ilvl w:val="0"/>
          <w:numId w:val="34"/>
        </w:numPr>
        <w:spacing w:before="0" w:beforeAutospacing="0" w:after="120"/>
        <w:ind w:left="284" w:hanging="284"/>
        <w:jc w:val="both"/>
        <w:rPr>
          <w:rFonts w:ascii="Garamond" w:hAnsi="Garamond"/>
          <w:bCs/>
          <w:iCs/>
          <w:sz w:val="22"/>
          <w:szCs w:val="22"/>
        </w:rPr>
      </w:pPr>
      <w:r>
        <w:rPr>
          <w:rFonts w:ascii="Garamond" w:hAnsi="Garamond" w:cs="Times New Roman"/>
          <w:bCs/>
          <w:iCs/>
          <w:sz w:val="22"/>
          <w:szCs w:val="22"/>
        </w:rPr>
        <w:t xml:space="preserve">modello </w:t>
      </w:r>
      <w:r w:rsidR="0041561A" w:rsidRPr="007C62A0">
        <w:rPr>
          <w:rFonts w:ascii="Garamond" w:hAnsi="Garamond" w:cs="Times New Roman"/>
          <w:bCs/>
          <w:iCs/>
          <w:sz w:val="22"/>
          <w:szCs w:val="22"/>
        </w:rPr>
        <w:t xml:space="preserve">“A – </w:t>
      </w:r>
      <w:r w:rsidR="0041561A" w:rsidRPr="007C62A0">
        <w:rPr>
          <w:rFonts w:ascii="Garamond" w:hAnsi="Garamond"/>
          <w:bCs/>
          <w:iCs/>
          <w:sz w:val="22"/>
          <w:szCs w:val="22"/>
        </w:rPr>
        <w:t>Domanda di partecipazione e dichiarazioni integrativ</w:t>
      </w:r>
      <w:r>
        <w:rPr>
          <w:rFonts w:ascii="Garamond" w:hAnsi="Garamond"/>
          <w:bCs/>
          <w:iCs/>
          <w:sz w:val="22"/>
          <w:szCs w:val="22"/>
        </w:rPr>
        <w:t>e del DGUE”;</w:t>
      </w:r>
    </w:p>
    <w:p w:rsidR="00467BBC" w:rsidRPr="00467BBC" w:rsidRDefault="00467BBC" w:rsidP="00AC2E93">
      <w:pPr>
        <w:pStyle w:val="western"/>
        <w:numPr>
          <w:ilvl w:val="0"/>
          <w:numId w:val="34"/>
        </w:numPr>
        <w:spacing w:before="0" w:beforeAutospacing="0" w:after="120"/>
        <w:ind w:left="284" w:hanging="284"/>
        <w:jc w:val="both"/>
        <w:rPr>
          <w:rFonts w:ascii="Garamond" w:hAnsi="Garamond"/>
          <w:bCs/>
          <w:iCs/>
          <w:sz w:val="22"/>
          <w:szCs w:val="22"/>
        </w:rPr>
      </w:pPr>
      <w:r>
        <w:rPr>
          <w:rFonts w:ascii="Garamond" w:hAnsi="Garamond" w:cs="Times New Roman"/>
          <w:bCs/>
          <w:iCs/>
          <w:sz w:val="22"/>
          <w:szCs w:val="22"/>
        </w:rPr>
        <w:t>modello</w:t>
      </w:r>
      <w:r w:rsidR="009D6FA1">
        <w:rPr>
          <w:rFonts w:ascii="Garamond" w:hAnsi="Garamond"/>
          <w:bCs/>
          <w:iCs/>
          <w:sz w:val="22"/>
          <w:szCs w:val="22"/>
        </w:rPr>
        <w:t xml:space="preserve"> “</w:t>
      </w:r>
      <w:r w:rsidR="009D6FA1">
        <w:rPr>
          <w:rFonts w:ascii="Garamond" w:eastAsia="Garamond" w:hAnsi="Garamond"/>
          <w:sz w:val="22"/>
          <w:szCs w:val="22"/>
        </w:rPr>
        <w:t>B</w:t>
      </w:r>
      <w:r w:rsidR="009D6FA1" w:rsidRPr="0003372A">
        <w:rPr>
          <w:rFonts w:ascii="Garamond" w:eastAsia="Garamond" w:hAnsi="Garamond"/>
          <w:sz w:val="22"/>
          <w:szCs w:val="22"/>
        </w:rPr>
        <w:t xml:space="preserve"> </w:t>
      </w:r>
      <w:r w:rsidR="00E91018">
        <w:rPr>
          <w:rFonts w:ascii="Garamond" w:eastAsia="Garamond" w:hAnsi="Garamond"/>
          <w:sz w:val="22"/>
          <w:szCs w:val="22"/>
        </w:rPr>
        <w:t>- Dichiarazione</w:t>
      </w:r>
      <w:r w:rsidR="009D6FA1" w:rsidRPr="0003372A">
        <w:rPr>
          <w:rFonts w:ascii="Garamond" w:eastAsia="Garamond" w:hAnsi="Garamond"/>
          <w:sz w:val="22"/>
          <w:szCs w:val="22"/>
        </w:rPr>
        <w:t xml:space="preserve"> soggetti associati</w:t>
      </w:r>
      <w:r w:rsidR="009D6FA1">
        <w:rPr>
          <w:rFonts w:ascii="Garamond" w:eastAsia="Garamond" w:hAnsi="Garamond"/>
          <w:sz w:val="22"/>
          <w:szCs w:val="22"/>
        </w:rPr>
        <w:t>”;</w:t>
      </w:r>
    </w:p>
    <w:p w:rsidR="00E91018" w:rsidRDefault="00467BBC" w:rsidP="00AC2E93">
      <w:pPr>
        <w:pStyle w:val="western"/>
        <w:numPr>
          <w:ilvl w:val="0"/>
          <w:numId w:val="34"/>
        </w:numPr>
        <w:spacing w:before="0" w:beforeAutospacing="0" w:after="120"/>
        <w:ind w:left="284" w:hanging="284"/>
        <w:jc w:val="both"/>
        <w:rPr>
          <w:rFonts w:ascii="Garamond" w:hAnsi="Garamond"/>
          <w:bCs/>
          <w:iCs/>
          <w:sz w:val="22"/>
          <w:szCs w:val="22"/>
        </w:rPr>
      </w:pPr>
      <w:r>
        <w:rPr>
          <w:rFonts w:ascii="Garamond" w:hAnsi="Garamond" w:cs="Times New Roman"/>
          <w:bCs/>
          <w:iCs/>
          <w:sz w:val="22"/>
          <w:szCs w:val="22"/>
        </w:rPr>
        <w:t>modello</w:t>
      </w:r>
      <w:r w:rsidR="009D6FA1">
        <w:rPr>
          <w:rFonts w:ascii="Garamond" w:hAnsi="Garamond"/>
          <w:bCs/>
          <w:iCs/>
          <w:sz w:val="22"/>
          <w:szCs w:val="22"/>
        </w:rPr>
        <w:t xml:space="preserve"> </w:t>
      </w:r>
      <w:r w:rsidR="0041561A" w:rsidRPr="007C62A0">
        <w:rPr>
          <w:rFonts w:ascii="Garamond" w:hAnsi="Garamond"/>
          <w:bCs/>
          <w:iCs/>
          <w:sz w:val="22"/>
          <w:szCs w:val="22"/>
        </w:rPr>
        <w:t>“C – Offerta economica”;</w:t>
      </w:r>
    </w:p>
    <w:p w:rsidR="0041561A" w:rsidRPr="007C62A0" w:rsidRDefault="00E91018" w:rsidP="00AC2E93">
      <w:pPr>
        <w:pStyle w:val="western"/>
        <w:numPr>
          <w:ilvl w:val="0"/>
          <w:numId w:val="34"/>
        </w:numPr>
        <w:spacing w:before="0" w:beforeAutospacing="0" w:after="120"/>
        <w:ind w:left="284" w:hanging="284"/>
        <w:jc w:val="both"/>
        <w:rPr>
          <w:rFonts w:ascii="Garamond" w:hAnsi="Garamond"/>
          <w:bCs/>
          <w:iCs/>
          <w:sz w:val="22"/>
          <w:szCs w:val="22"/>
        </w:rPr>
      </w:pPr>
      <w:r>
        <w:rPr>
          <w:rFonts w:ascii="Garamond" w:hAnsi="Garamond" w:cs="Times New Roman"/>
          <w:bCs/>
          <w:iCs/>
          <w:sz w:val="22"/>
          <w:szCs w:val="22"/>
        </w:rPr>
        <w:t>modello</w:t>
      </w:r>
      <w:r w:rsidR="0041561A" w:rsidRPr="007C62A0">
        <w:rPr>
          <w:rFonts w:ascii="Garamond" w:hAnsi="Garamond"/>
          <w:bCs/>
          <w:iCs/>
          <w:sz w:val="22"/>
          <w:szCs w:val="22"/>
        </w:rPr>
        <w:t xml:space="preserve"> </w:t>
      </w:r>
      <w:r w:rsidR="008F719F">
        <w:rPr>
          <w:rFonts w:ascii="Garamond" w:hAnsi="Garamond"/>
          <w:bCs/>
          <w:iCs/>
          <w:sz w:val="22"/>
          <w:szCs w:val="22"/>
        </w:rPr>
        <w:t>“</w:t>
      </w:r>
      <w:r>
        <w:rPr>
          <w:rFonts w:ascii="Garamond" w:hAnsi="Garamond"/>
          <w:bCs/>
          <w:iCs/>
          <w:sz w:val="22"/>
          <w:szCs w:val="22"/>
        </w:rPr>
        <w:t xml:space="preserve">D - </w:t>
      </w:r>
      <w:proofErr w:type="spellStart"/>
      <w:r w:rsidR="008F719F">
        <w:rPr>
          <w:rFonts w:ascii="Garamond" w:hAnsi="Garamond"/>
          <w:bCs/>
          <w:iCs/>
          <w:sz w:val="22"/>
          <w:szCs w:val="22"/>
        </w:rPr>
        <w:t>Avvalimento</w:t>
      </w:r>
      <w:proofErr w:type="spellEnd"/>
      <w:r w:rsidR="008F719F">
        <w:rPr>
          <w:rFonts w:ascii="Garamond" w:hAnsi="Garamond"/>
          <w:bCs/>
          <w:iCs/>
          <w:sz w:val="22"/>
          <w:szCs w:val="22"/>
        </w:rPr>
        <w:t>”</w:t>
      </w:r>
      <w:r>
        <w:rPr>
          <w:rFonts w:ascii="Garamond" w:hAnsi="Garamond"/>
          <w:bCs/>
          <w:iCs/>
          <w:sz w:val="22"/>
          <w:szCs w:val="22"/>
        </w:rPr>
        <w:t>;</w:t>
      </w:r>
    </w:p>
    <w:p w:rsidR="007C62A0" w:rsidRPr="007C62A0" w:rsidRDefault="00E91018" w:rsidP="00AC2E93">
      <w:pPr>
        <w:pStyle w:val="Paragrafoelenco"/>
        <w:numPr>
          <w:ilvl w:val="0"/>
          <w:numId w:val="34"/>
        </w:numPr>
        <w:spacing w:after="120"/>
        <w:ind w:left="284"/>
        <w:contextualSpacing w:val="0"/>
        <w:jc w:val="both"/>
        <w:rPr>
          <w:rFonts w:ascii="Garamond" w:hAnsi="Garamond"/>
          <w:bCs/>
          <w:iCs/>
          <w:sz w:val="22"/>
          <w:szCs w:val="22"/>
        </w:rPr>
      </w:pPr>
      <w:r>
        <w:rPr>
          <w:rFonts w:ascii="Garamond" w:hAnsi="Garamond"/>
          <w:bCs/>
          <w:iCs/>
          <w:sz w:val="22"/>
          <w:szCs w:val="22"/>
        </w:rPr>
        <w:t>l</w:t>
      </w:r>
      <w:r w:rsidR="007C62A0" w:rsidRPr="007C62A0">
        <w:rPr>
          <w:rFonts w:ascii="Garamond" w:hAnsi="Garamond"/>
          <w:bCs/>
          <w:iCs/>
          <w:sz w:val="22"/>
          <w:szCs w:val="22"/>
        </w:rPr>
        <w:t>inee guida per la compilazione del DGUE (circolare</w:t>
      </w:r>
      <w:r w:rsidR="007C62A0" w:rsidRPr="007C62A0">
        <w:rPr>
          <w:rFonts w:ascii="Garamond" w:hAnsi="Garamond"/>
          <w:color w:val="000000"/>
          <w:sz w:val="22"/>
          <w:szCs w:val="22"/>
        </w:rPr>
        <w:t xml:space="preserve"> </w:t>
      </w:r>
      <w:r w:rsidR="007C62A0" w:rsidRPr="007C62A0">
        <w:rPr>
          <w:rFonts w:ascii="Garamond" w:hAnsi="Garamond"/>
          <w:bCs/>
          <w:iCs/>
          <w:sz w:val="22"/>
          <w:szCs w:val="22"/>
        </w:rPr>
        <w:t>del Ministero delle Infrastrutture e dei Trasporti n. 3 del 18/07/2016 pubblicat</w:t>
      </w:r>
      <w:r w:rsidR="008F719F">
        <w:rPr>
          <w:rFonts w:ascii="Garamond" w:hAnsi="Garamond"/>
          <w:bCs/>
          <w:iCs/>
          <w:sz w:val="22"/>
          <w:szCs w:val="22"/>
        </w:rPr>
        <w:t xml:space="preserve">a nella </w:t>
      </w:r>
      <w:proofErr w:type="spellStart"/>
      <w:r w:rsidR="008F719F">
        <w:rPr>
          <w:rFonts w:ascii="Garamond" w:hAnsi="Garamond"/>
          <w:bCs/>
          <w:iCs/>
          <w:sz w:val="22"/>
          <w:szCs w:val="22"/>
        </w:rPr>
        <w:t>G.U.R.I.</w:t>
      </w:r>
      <w:proofErr w:type="spellEnd"/>
      <w:r w:rsidR="008F719F">
        <w:rPr>
          <w:rFonts w:ascii="Garamond" w:hAnsi="Garamond"/>
          <w:bCs/>
          <w:iCs/>
          <w:sz w:val="22"/>
          <w:szCs w:val="22"/>
        </w:rPr>
        <w:t xml:space="preserve"> il 27/07/2016)</w:t>
      </w:r>
      <w:r>
        <w:rPr>
          <w:rFonts w:ascii="Garamond" w:hAnsi="Garamond"/>
          <w:bCs/>
          <w:iCs/>
          <w:sz w:val="22"/>
          <w:szCs w:val="22"/>
        </w:rPr>
        <w:t>;</w:t>
      </w:r>
    </w:p>
    <w:p w:rsidR="007C62A0" w:rsidRPr="006C5833" w:rsidRDefault="00E91018" w:rsidP="00AC2E93">
      <w:pPr>
        <w:pStyle w:val="Paragrafoelenco"/>
        <w:numPr>
          <w:ilvl w:val="0"/>
          <w:numId w:val="34"/>
        </w:numPr>
        <w:spacing w:after="120"/>
        <w:ind w:left="284"/>
        <w:contextualSpacing w:val="0"/>
        <w:jc w:val="both"/>
        <w:rPr>
          <w:rFonts w:ascii="Garamond" w:hAnsi="Garamond"/>
          <w:bCs/>
          <w:iCs/>
          <w:sz w:val="22"/>
          <w:szCs w:val="22"/>
        </w:rPr>
      </w:pPr>
      <w:r w:rsidRPr="007C62A0">
        <w:rPr>
          <w:rFonts w:ascii="Garamond" w:hAnsi="Garamond"/>
          <w:bCs/>
          <w:iCs/>
          <w:sz w:val="22"/>
          <w:szCs w:val="22"/>
        </w:rPr>
        <w:t xml:space="preserve">codice </w:t>
      </w:r>
      <w:r w:rsidR="007C62A0" w:rsidRPr="007C62A0">
        <w:rPr>
          <w:rFonts w:ascii="Garamond" w:hAnsi="Garamond"/>
          <w:bCs/>
          <w:iCs/>
          <w:sz w:val="22"/>
          <w:szCs w:val="22"/>
        </w:rPr>
        <w:t xml:space="preserve">di comportamento </w:t>
      </w:r>
      <w:r>
        <w:rPr>
          <w:rFonts w:ascii="Garamond" w:hAnsi="Garamond"/>
          <w:bCs/>
          <w:iCs/>
          <w:sz w:val="22"/>
          <w:szCs w:val="22"/>
        </w:rPr>
        <w:t xml:space="preserve">dei dipendenti </w:t>
      </w:r>
      <w:r w:rsidR="007C62A0" w:rsidRPr="007C62A0">
        <w:rPr>
          <w:rFonts w:ascii="Garamond" w:hAnsi="Garamond"/>
          <w:bCs/>
          <w:iCs/>
          <w:sz w:val="22"/>
          <w:szCs w:val="22"/>
        </w:rPr>
        <w:t>della Città metropolitana di Venezia</w:t>
      </w:r>
      <w:r w:rsidR="007C62A0" w:rsidRPr="007C62A0">
        <w:rPr>
          <w:rFonts w:ascii="Garamond" w:hAnsi="Garamond"/>
          <w:sz w:val="22"/>
          <w:szCs w:val="22"/>
        </w:rPr>
        <w:t xml:space="preserve"> </w:t>
      </w:r>
      <w:r w:rsidR="007C62A0" w:rsidRPr="007C62A0">
        <w:rPr>
          <w:rFonts w:ascii="Garamond" w:hAnsi="Garamond"/>
          <w:bCs/>
          <w:iCs/>
          <w:sz w:val="22"/>
          <w:szCs w:val="22"/>
        </w:rPr>
        <w:t>approvato con DGP n. 36 del 09/04/2014</w:t>
      </w:r>
      <w:r w:rsidR="006C5833">
        <w:rPr>
          <w:rFonts w:ascii="Garamond" w:hAnsi="Garamond"/>
          <w:sz w:val="22"/>
          <w:szCs w:val="22"/>
        </w:rPr>
        <w:t>;</w:t>
      </w:r>
    </w:p>
    <w:p w:rsidR="006C5833" w:rsidRPr="0056127C" w:rsidRDefault="00951029" w:rsidP="0056127C">
      <w:pPr>
        <w:pStyle w:val="Paragrafoelenco"/>
        <w:numPr>
          <w:ilvl w:val="0"/>
          <w:numId w:val="34"/>
        </w:numPr>
        <w:spacing w:after="120"/>
        <w:ind w:left="284"/>
        <w:contextualSpacing w:val="0"/>
        <w:jc w:val="both"/>
        <w:rPr>
          <w:rFonts w:ascii="Garamond" w:hAnsi="Garamond"/>
          <w:bCs/>
          <w:iCs/>
          <w:sz w:val="22"/>
          <w:szCs w:val="22"/>
        </w:rPr>
      </w:pPr>
      <w:r w:rsidRPr="00951029">
        <w:rPr>
          <w:rFonts w:ascii="Garamond" w:hAnsi="Garamond"/>
          <w:color w:val="000000"/>
          <w:sz w:val="22"/>
        </w:rPr>
        <w:t>protocollo legalità sottoscritto in data 1</w:t>
      </w:r>
      <w:r>
        <w:rPr>
          <w:rFonts w:ascii="Garamond" w:hAnsi="Garamond"/>
          <w:color w:val="000000"/>
          <w:sz w:val="22"/>
        </w:rPr>
        <w:t>7</w:t>
      </w:r>
      <w:r w:rsidRPr="00951029">
        <w:rPr>
          <w:rFonts w:ascii="Garamond" w:hAnsi="Garamond"/>
          <w:color w:val="000000"/>
          <w:sz w:val="22"/>
        </w:rPr>
        <w:t xml:space="preserve">/09/2019 dalla Prefettura di Venezia, Regione del Veneto, UPI Veneto </w:t>
      </w:r>
      <w:r w:rsidRPr="0056127C">
        <w:rPr>
          <w:rFonts w:ascii="Garamond" w:hAnsi="Garamond"/>
          <w:color w:val="000000"/>
          <w:sz w:val="22"/>
          <w:szCs w:val="22"/>
        </w:rPr>
        <w:t>e da ANCI Veneto, recepito dalla Città metropolitana di Venezia con determinazione del Segretario generale n. 1352 del 15/06/2020</w:t>
      </w:r>
      <w:r w:rsidR="00E91018" w:rsidRPr="0056127C">
        <w:rPr>
          <w:rFonts w:ascii="Garamond" w:hAnsi="Garamond"/>
          <w:bCs/>
          <w:iCs/>
          <w:sz w:val="22"/>
          <w:szCs w:val="22"/>
        </w:rPr>
        <w:t>.</w:t>
      </w:r>
    </w:p>
    <w:p w:rsidR="0041561A" w:rsidRPr="0056127C" w:rsidRDefault="0041561A" w:rsidP="0056127C">
      <w:pPr>
        <w:spacing w:after="120"/>
        <w:jc w:val="both"/>
        <w:rPr>
          <w:rFonts w:ascii="Garamond" w:hAnsi="Garamond"/>
          <w:b/>
          <w:sz w:val="22"/>
          <w:szCs w:val="22"/>
          <w:u w:val="single"/>
        </w:rPr>
      </w:pPr>
      <w:r w:rsidRPr="0056127C">
        <w:rPr>
          <w:rFonts w:ascii="Garamond" w:hAnsi="Garamond"/>
          <w:b/>
          <w:sz w:val="22"/>
          <w:szCs w:val="22"/>
          <w:u w:val="single"/>
        </w:rPr>
        <w:t>I sopra elencati documenti di gara e moduli da compilare per la partecipazione alla gara, sono</w:t>
      </w:r>
      <w:r w:rsidR="0072169E" w:rsidRPr="0056127C">
        <w:rPr>
          <w:rFonts w:ascii="Garamond" w:hAnsi="Garamond"/>
          <w:b/>
          <w:sz w:val="22"/>
          <w:szCs w:val="22"/>
          <w:u w:val="single"/>
        </w:rPr>
        <w:t xml:space="preserve"> scaricabili dal seguente link:</w:t>
      </w:r>
    </w:p>
    <w:p w:rsidR="0056127C" w:rsidRPr="0056127C" w:rsidRDefault="00282BA4" w:rsidP="0056127C">
      <w:pPr>
        <w:spacing w:after="120"/>
        <w:jc w:val="center"/>
        <w:rPr>
          <w:rFonts w:ascii="Garamond" w:hAnsi="Garamond"/>
          <w:color w:val="1F497D"/>
          <w:sz w:val="22"/>
          <w:szCs w:val="22"/>
        </w:rPr>
      </w:pPr>
      <w:hyperlink r:id="rId8" w:history="1">
        <w:r w:rsidR="0056127C" w:rsidRPr="0056127C">
          <w:rPr>
            <w:rStyle w:val="Collegamentoipertestuale"/>
            <w:rFonts w:ascii="Garamond" w:hAnsi="Garamond"/>
            <w:sz w:val="22"/>
            <w:szCs w:val="22"/>
          </w:rPr>
          <w:t>http://www.cittametropolitana.ve.it/upload/adeguamento-sp-30/</w:t>
        </w:r>
      </w:hyperlink>
    </w:p>
    <w:p w:rsidR="00256327" w:rsidRPr="0056127C" w:rsidRDefault="00256327" w:rsidP="0056127C">
      <w:pPr>
        <w:spacing w:after="120"/>
        <w:rPr>
          <w:rFonts w:ascii="Garamond" w:hAnsi="Garamond"/>
          <w:sz w:val="22"/>
          <w:szCs w:val="22"/>
          <w:u w:val="single"/>
        </w:rPr>
      </w:pPr>
      <w:r w:rsidRPr="0056127C">
        <w:rPr>
          <w:rFonts w:ascii="Garamond" w:hAnsi="Garamond"/>
          <w:sz w:val="22"/>
          <w:szCs w:val="22"/>
          <w:u w:val="single"/>
        </w:rPr>
        <w:t>a cui si accede con le seguenti credenziali:</w:t>
      </w:r>
    </w:p>
    <w:p w:rsidR="000C5AF8" w:rsidRPr="0056127C" w:rsidRDefault="0072169E" w:rsidP="0056127C">
      <w:pPr>
        <w:pStyle w:val="Testonormale"/>
        <w:rPr>
          <w:rFonts w:ascii="Garamond" w:hAnsi="Garamond"/>
          <w:sz w:val="22"/>
          <w:szCs w:val="22"/>
        </w:rPr>
      </w:pPr>
      <w:proofErr w:type="spellStart"/>
      <w:r w:rsidRPr="0056127C">
        <w:rPr>
          <w:rFonts w:ascii="Garamond" w:hAnsi="Garamond"/>
          <w:sz w:val="22"/>
          <w:szCs w:val="22"/>
        </w:rPr>
        <w:t>user</w:t>
      </w:r>
      <w:proofErr w:type="spellEnd"/>
      <w:r w:rsidRPr="0056127C">
        <w:rPr>
          <w:rFonts w:ascii="Garamond" w:hAnsi="Garamond"/>
          <w:sz w:val="22"/>
          <w:szCs w:val="22"/>
        </w:rPr>
        <w:t xml:space="preserve">: </w:t>
      </w:r>
      <w:r w:rsidR="0056127C" w:rsidRPr="0056127C">
        <w:rPr>
          <w:rFonts w:ascii="Garamond" w:hAnsi="Garamond"/>
          <w:sz w:val="22"/>
          <w:szCs w:val="22"/>
        </w:rPr>
        <w:t>SP-30-pistacilabile</w:t>
      </w:r>
    </w:p>
    <w:p w:rsidR="000C5AF8" w:rsidRDefault="0072169E" w:rsidP="00AC2E93">
      <w:pPr>
        <w:pStyle w:val="Testonormale"/>
        <w:spacing w:after="120"/>
        <w:rPr>
          <w:rFonts w:ascii="Garamond" w:hAnsi="Garamond"/>
          <w:sz w:val="22"/>
          <w:szCs w:val="22"/>
        </w:rPr>
      </w:pPr>
      <w:r w:rsidRPr="0056127C">
        <w:rPr>
          <w:rFonts w:ascii="Garamond" w:hAnsi="Garamond"/>
          <w:sz w:val="22"/>
          <w:szCs w:val="22"/>
        </w:rPr>
        <w:t>password</w:t>
      </w:r>
      <w:r w:rsidR="000C5AF8" w:rsidRPr="0056127C">
        <w:rPr>
          <w:rFonts w:ascii="Garamond" w:hAnsi="Garamond"/>
          <w:sz w:val="22"/>
          <w:szCs w:val="22"/>
        </w:rPr>
        <w:t xml:space="preserve">: </w:t>
      </w:r>
      <w:r w:rsidR="0056127C" w:rsidRPr="0056127C">
        <w:rPr>
          <w:rFonts w:ascii="Garamond" w:hAnsi="Garamond"/>
          <w:sz w:val="22"/>
          <w:szCs w:val="22"/>
        </w:rPr>
        <w:t>SP30-Caltana12!</w:t>
      </w:r>
    </w:p>
    <w:p w:rsidR="0041561A" w:rsidRPr="001012CD" w:rsidRDefault="0041561A" w:rsidP="00AC2E93">
      <w:pPr>
        <w:spacing w:after="120"/>
        <w:ind w:left="5"/>
        <w:rPr>
          <w:rFonts w:ascii="Garamond" w:hAnsi="Garamond"/>
          <w:b/>
          <w:sz w:val="22"/>
          <w:szCs w:val="22"/>
        </w:rPr>
      </w:pPr>
      <w:r w:rsidRPr="001012CD">
        <w:rPr>
          <w:rFonts w:ascii="Garamond" w:hAnsi="Garamond"/>
          <w:b/>
          <w:sz w:val="22"/>
          <w:szCs w:val="22"/>
        </w:rPr>
        <w:t>2.2  CHIARIMENTI</w:t>
      </w:r>
    </w:p>
    <w:p w:rsidR="0041561A" w:rsidRPr="001012CD" w:rsidRDefault="0072169E" w:rsidP="00AC2E93">
      <w:pPr>
        <w:spacing w:after="120"/>
        <w:jc w:val="both"/>
        <w:rPr>
          <w:rFonts w:ascii="Garamond" w:hAnsi="Garamond"/>
          <w:b/>
          <w:strike/>
          <w:sz w:val="22"/>
          <w:szCs w:val="22"/>
        </w:rPr>
      </w:pPr>
      <w:r>
        <w:rPr>
          <w:rFonts w:ascii="Garamond" w:hAnsi="Garamond"/>
          <w:sz w:val="22"/>
          <w:szCs w:val="22"/>
        </w:rPr>
        <w:t>È</w:t>
      </w:r>
      <w:r w:rsidRPr="001012CD">
        <w:rPr>
          <w:rFonts w:ascii="Garamond" w:hAnsi="Garamond"/>
          <w:sz w:val="22"/>
          <w:szCs w:val="22"/>
        </w:rPr>
        <w:t xml:space="preserve"> </w:t>
      </w:r>
      <w:r w:rsidR="0041561A" w:rsidRPr="001012CD">
        <w:rPr>
          <w:rFonts w:ascii="Garamond" w:hAnsi="Garamond"/>
          <w:sz w:val="22"/>
          <w:szCs w:val="22"/>
        </w:rPr>
        <w:t>possibile ottenere chiarimenti</w:t>
      </w:r>
      <w:r w:rsidR="0041561A" w:rsidRPr="001012CD">
        <w:rPr>
          <w:rFonts w:ascii="Garamond" w:hAnsi="Garamond"/>
          <w:b/>
          <w:sz w:val="22"/>
          <w:szCs w:val="22"/>
        </w:rPr>
        <w:t xml:space="preserve"> </w:t>
      </w:r>
      <w:r w:rsidR="0041561A" w:rsidRPr="001012CD">
        <w:rPr>
          <w:rFonts w:ascii="Garamond" w:hAnsi="Garamond"/>
          <w:sz w:val="22"/>
          <w:szCs w:val="22"/>
        </w:rPr>
        <w:t xml:space="preserve">sulla presente procedura mediante la proposizione di quesiti scritti da inoltrare all’indirizzo </w:t>
      </w:r>
      <w:hyperlink r:id="rId9" w:history="1">
        <w:r w:rsidR="0041561A" w:rsidRPr="00FC125B">
          <w:rPr>
            <w:rFonts w:ascii="Garamond" w:hAnsi="Garamond"/>
            <w:b/>
            <w:i/>
            <w:sz w:val="22"/>
            <w:szCs w:val="22"/>
          </w:rPr>
          <w:t>servamm.tecnico@cittametropolitana.ve.it</w:t>
        </w:r>
      </w:hyperlink>
      <w:r w:rsidR="0041561A" w:rsidRPr="00FC125B">
        <w:rPr>
          <w:rFonts w:ascii="Garamond" w:hAnsi="Garamond"/>
          <w:b/>
          <w:sz w:val="22"/>
          <w:szCs w:val="22"/>
        </w:rPr>
        <w:t xml:space="preserve"> </w:t>
      </w:r>
      <w:r w:rsidR="0041561A" w:rsidRPr="001012CD">
        <w:rPr>
          <w:rFonts w:ascii="Garamond" w:hAnsi="Garamond"/>
          <w:sz w:val="22"/>
          <w:szCs w:val="22"/>
        </w:rPr>
        <w:t>e dovranno</w:t>
      </w:r>
      <w:r w:rsidR="0041561A" w:rsidRPr="001012CD">
        <w:rPr>
          <w:rFonts w:ascii="Garamond" w:hAnsi="Garamond"/>
          <w:b/>
          <w:bCs/>
          <w:sz w:val="22"/>
          <w:szCs w:val="22"/>
        </w:rPr>
        <w:t xml:space="preserve"> </w:t>
      </w:r>
      <w:r w:rsidR="0041561A" w:rsidRPr="001012CD">
        <w:rPr>
          <w:rFonts w:ascii="Garamond" w:hAnsi="Garamond"/>
          <w:sz w:val="22"/>
          <w:szCs w:val="22"/>
        </w:rPr>
        <w:t>pervenire</w:t>
      </w:r>
      <w:r w:rsidR="0041561A" w:rsidRPr="001012CD">
        <w:rPr>
          <w:rFonts w:ascii="Garamond" w:hAnsi="Garamond"/>
          <w:b/>
          <w:sz w:val="22"/>
          <w:szCs w:val="22"/>
        </w:rPr>
        <w:t xml:space="preserve"> entro e non oltre </w:t>
      </w:r>
      <w:r w:rsidR="0041561A" w:rsidRPr="001012CD">
        <w:rPr>
          <w:rFonts w:ascii="Garamond" w:hAnsi="Garamond"/>
          <w:sz w:val="22"/>
          <w:szCs w:val="22"/>
        </w:rPr>
        <w:t>il termine delle</w:t>
      </w:r>
      <w:r w:rsidR="0041561A" w:rsidRPr="001012CD">
        <w:rPr>
          <w:rFonts w:ascii="Garamond" w:hAnsi="Garamond"/>
          <w:b/>
          <w:sz w:val="22"/>
          <w:szCs w:val="22"/>
        </w:rPr>
        <w:t xml:space="preserve"> ore 12.00 </w:t>
      </w:r>
      <w:r w:rsidR="0041561A" w:rsidRPr="001012CD">
        <w:rPr>
          <w:rFonts w:ascii="Garamond" w:hAnsi="Garamond"/>
          <w:sz w:val="22"/>
          <w:szCs w:val="22"/>
        </w:rPr>
        <w:t>del giorno</w:t>
      </w:r>
      <w:r w:rsidR="0041561A" w:rsidRPr="001012CD">
        <w:rPr>
          <w:rFonts w:ascii="Garamond" w:hAnsi="Garamond"/>
          <w:b/>
          <w:sz w:val="22"/>
          <w:szCs w:val="22"/>
        </w:rPr>
        <w:t xml:space="preserve"> </w:t>
      </w:r>
      <w:r w:rsidR="00C86E97">
        <w:rPr>
          <w:rFonts w:ascii="Garamond" w:hAnsi="Garamond"/>
          <w:b/>
          <w:sz w:val="22"/>
          <w:szCs w:val="22"/>
        </w:rPr>
        <w:t>01/03/2021</w:t>
      </w:r>
      <w:r w:rsidR="00925D89" w:rsidRPr="0072169E">
        <w:rPr>
          <w:rFonts w:ascii="Garamond" w:hAnsi="Garamond"/>
          <w:sz w:val="22"/>
          <w:szCs w:val="22"/>
        </w:rPr>
        <w:t>.</w:t>
      </w:r>
    </w:p>
    <w:p w:rsidR="0041561A" w:rsidRPr="001012CD" w:rsidRDefault="0041561A" w:rsidP="00AC2E93">
      <w:pPr>
        <w:spacing w:after="120"/>
        <w:ind w:firstLine="1"/>
        <w:jc w:val="both"/>
        <w:rPr>
          <w:rFonts w:ascii="Garamond" w:hAnsi="Garamond"/>
          <w:sz w:val="22"/>
          <w:szCs w:val="22"/>
        </w:rPr>
      </w:pPr>
      <w:r w:rsidRPr="001012CD">
        <w:rPr>
          <w:rFonts w:ascii="Garamond" w:hAnsi="Garamond"/>
          <w:sz w:val="22"/>
          <w:szCs w:val="22"/>
        </w:rPr>
        <w:t>Le richieste di chiarimenti devono essere formulate esclusivamente in lingua italiana. Ai sensi dell’art. 74</w:t>
      </w:r>
      <w:r w:rsidR="0072169E">
        <w:rPr>
          <w:rFonts w:ascii="Garamond" w:hAnsi="Garamond"/>
          <w:sz w:val="22"/>
          <w:szCs w:val="22"/>
        </w:rPr>
        <w:t>,</w:t>
      </w:r>
      <w:r w:rsidRPr="001012CD">
        <w:rPr>
          <w:rFonts w:ascii="Garamond" w:hAnsi="Garamond"/>
          <w:sz w:val="22"/>
          <w:szCs w:val="22"/>
        </w:rPr>
        <w:t xml:space="preserve"> comma 4 del Codice, le risposte a tutte le richieste presentate in tempo utile verranno fornite almeno sei giorni  prima della scadenza del termine fissato per la presentazione delle offerte, mediante pubblicazione in forma anonima all’indirizzo internet </w:t>
      </w:r>
      <w:r w:rsidRPr="001012CD">
        <w:rPr>
          <w:rFonts w:ascii="Garamond" w:hAnsi="Garamond"/>
          <w:i/>
          <w:sz w:val="22"/>
          <w:szCs w:val="22"/>
        </w:rPr>
        <w:t>http://www.cittametropolitana.ve.it</w:t>
      </w:r>
      <w:r w:rsidRPr="001012CD">
        <w:rPr>
          <w:rFonts w:ascii="Garamond" w:hAnsi="Garamond"/>
          <w:sz w:val="22"/>
          <w:szCs w:val="22"/>
        </w:rPr>
        <w:t xml:space="preserve"> nell’apposita sezione </w:t>
      </w:r>
      <w:r w:rsidRPr="001012CD">
        <w:rPr>
          <w:rFonts w:ascii="Garamond" w:hAnsi="Garamond"/>
          <w:bCs/>
          <w:sz w:val="22"/>
          <w:szCs w:val="22"/>
        </w:rPr>
        <w:t>“</w:t>
      </w:r>
      <w:r w:rsidRPr="0072169E">
        <w:rPr>
          <w:rFonts w:ascii="Garamond" w:hAnsi="Garamond"/>
          <w:bCs/>
          <w:i/>
          <w:sz w:val="22"/>
          <w:szCs w:val="22"/>
        </w:rPr>
        <w:t>Bandi di gara</w:t>
      </w:r>
      <w:r w:rsidRPr="001012CD">
        <w:rPr>
          <w:rFonts w:ascii="Garamond" w:hAnsi="Garamond"/>
          <w:bCs/>
          <w:sz w:val="22"/>
          <w:szCs w:val="22"/>
        </w:rPr>
        <w:t>”</w:t>
      </w:r>
      <w:r w:rsidRPr="001012CD">
        <w:rPr>
          <w:rFonts w:ascii="Garamond" w:hAnsi="Garamond"/>
          <w:sz w:val="22"/>
          <w:szCs w:val="22"/>
        </w:rPr>
        <w:t xml:space="preserve">, raggiungibile direttamente dalla home </w:t>
      </w:r>
      <w:proofErr w:type="spellStart"/>
      <w:r w:rsidRPr="001012CD">
        <w:rPr>
          <w:rFonts w:ascii="Garamond" w:hAnsi="Garamond"/>
          <w:sz w:val="22"/>
          <w:szCs w:val="22"/>
        </w:rPr>
        <w:t>page</w:t>
      </w:r>
      <w:proofErr w:type="spellEnd"/>
      <w:r w:rsidRPr="001012CD">
        <w:rPr>
          <w:rFonts w:ascii="Garamond" w:hAnsi="Garamond"/>
          <w:sz w:val="22"/>
          <w:szCs w:val="22"/>
        </w:rPr>
        <w:t>.</w:t>
      </w:r>
    </w:p>
    <w:p w:rsidR="0041561A" w:rsidRDefault="0041561A" w:rsidP="00AC2E93">
      <w:pPr>
        <w:spacing w:after="120"/>
        <w:ind w:firstLine="1"/>
        <w:jc w:val="both"/>
        <w:rPr>
          <w:rFonts w:ascii="Garamond" w:hAnsi="Garamond"/>
          <w:sz w:val="22"/>
          <w:szCs w:val="22"/>
        </w:rPr>
      </w:pPr>
      <w:r w:rsidRPr="001012CD">
        <w:rPr>
          <w:rFonts w:ascii="Garamond" w:hAnsi="Garamond"/>
          <w:sz w:val="22"/>
          <w:szCs w:val="22"/>
        </w:rPr>
        <w:t>Non sono ammessi chiarimenti telefonici.</w:t>
      </w:r>
    </w:p>
    <w:p w:rsidR="0041561A" w:rsidRPr="001012CD" w:rsidRDefault="0041561A" w:rsidP="00AC2E93">
      <w:pPr>
        <w:spacing w:after="120"/>
        <w:ind w:left="5"/>
        <w:rPr>
          <w:rFonts w:ascii="Garamond" w:hAnsi="Garamond"/>
          <w:b/>
          <w:sz w:val="22"/>
          <w:szCs w:val="22"/>
        </w:rPr>
      </w:pPr>
      <w:r w:rsidRPr="001012CD">
        <w:rPr>
          <w:rFonts w:ascii="Garamond" w:hAnsi="Garamond"/>
          <w:b/>
          <w:sz w:val="22"/>
          <w:szCs w:val="22"/>
        </w:rPr>
        <w:t>2.3  COMUNICAZIONI</w:t>
      </w:r>
    </w:p>
    <w:p w:rsidR="0041561A" w:rsidRPr="001012CD" w:rsidRDefault="0041561A" w:rsidP="00AC2E93">
      <w:pPr>
        <w:spacing w:after="120"/>
        <w:ind w:firstLine="1"/>
        <w:jc w:val="both"/>
        <w:rPr>
          <w:rFonts w:ascii="Garamond" w:hAnsi="Garamond"/>
          <w:sz w:val="22"/>
          <w:szCs w:val="22"/>
        </w:rPr>
      </w:pPr>
      <w:r w:rsidRPr="001012CD">
        <w:rPr>
          <w:rFonts w:ascii="Garamond" w:hAnsi="Garamond"/>
          <w:sz w:val="22"/>
          <w:szCs w:val="22"/>
        </w:rPr>
        <w:lastRenderedPageBreak/>
        <w:t>Ai sensi dell’art. 76, comma 6 del Codice, i concorrenti sono tenuti ad indicare, in sede di DGUE, l’indirizzo</w:t>
      </w:r>
      <w:r w:rsidR="00C70795">
        <w:rPr>
          <w:rFonts w:ascii="Garamond" w:hAnsi="Garamond"/>
          <w:sz w:val="22"/>
          <w:szCs w:val="22"/>
        </w:rPr>
        <w:t xml:space="preserve"> </w:t>
      </w:r>
      <w:r w:rsidR="00C70795" w:rsidRPr="001012CD">
        <w:rPr>
          <w:rFonts w:ascii="Garamond" w:hAnsi="Garamond"/>
          <w:sz w:val="22"/>
          <w:szCs w:val="22"/>
        </w:rPr>
        <w:t xml:space="preserve">pec </w:t>
      </w:r>
      <w:r w:rsidRPr="001012CD">
        <w:rPr>
          <w:rFonts w:ascii="Garamond" w:hAnsi="Garamond"/>
          <w:sz w:val="22"/>
          <w:szCs w:val="22"/>
        </w:rPr>
        <w:t>o, solo per i concorrenti aventi sede in altri Stati membri, l’indirizzo di posta elettronica, da utilizzare ai fini delle comunicazioni di cui all’art. 76, comma 5 del Codice.</w:t>
      </w:r>
    </w:p>
    <w:p w:rsidR="0041561A" w:rsidRPr="001012CD" w:rsidRDefault="0041561A" w:rsidP="00AC2E93">
      <w:pPr>
        <w:tabs>
          <w:tab w:val="right" w:pos="9639"/>
          <w:tab w:val="right" w:pos="10773"/>
        </w:tabs>
        <w:spacing w:after="120"/>
        <w:jc w:val="both"/>
        <w:rPr>
          <w:rFonts w:ascii="Garamond" w:hAnsi="Garamond"/>
          <w:sz w:val="22"/>
          <w:szCs w:val="22"/>
        </w:rPr>
      </w:pPr>
      <w:r w:rsidRPr="001012CD">
        <w:rPr>
          <w:rFonts w:ascii="Garamond" w:hAnsi="Garamond"/>
          <w:sz w:val="22"/>
          <w:szCs w:val="22"/>
        </w:rPr>
        <w:t xml:space="preserve">Salvo quanto disposto nel paragrafo 2.2 del presente disciplinare, tutte le comunicazioni tra stazione appaltante e operatori economici si intendono validamente ed efficacemente effettuate qualora rese all’indirizzo pec </w:t>
      </w:r>
      <w:r w:rsidRPr="007257A9">
        <w:rPr>
          <w:rFonts w:ascii="Garamond" w:hAnsi="Garamond"/>
          <w:b/>
          <w:bCs/>
          <w:i/>
          <w:sz w:val="22"/>
          <w:szCs w:val="22"/>
        </w:rPr>
        <w:t>contratti.cittametropolitana.ve@pecveneto.it</w:t>
      </w:r>
      <w:r w:rsidRPr="001012CD">
        <w:rPr>
          <w:rFonts w:ascii="Garamond" w:hAnsi="Garamond"/>
          <w:i/>
          <w:sz w:val="22"/>
          <w:szCs w:val="22"/>
        </w:rPr>
        <w:t xml:space="preserve"> </w:t>
      </w:r>
      <w:r w:rsidRPr="001012CD">
        <w:rPr>
          <w:rFonts w:ascii="Garamond" w:hAnsi="Garamond"/>
          <w:sz w:val="22"/>
          <w:szCs w:val="22"/>
        </w:rPr>
        <w:t>e all’indirizzo indicato dai concorrenti nella documentazione di gara.</w:t>
      </w:r>
    </w:p>
    <w:p w:rsidR="0041561A" w:rsidRPr="007257A9" w:rsidRDefault="0041561A" w:rsidP="00AC2E93">
      <w:pPr>
        <w:spacing w:after="120"/>
        <w:ind w:firstLine="1"/>
        <w:jc w:val="both"/>
        <w:rPr>
          <w:rFonts w:ascii="Garamond" w:hAnsi="Garamond"/>
          <w:sz w:val="22"/>
          <w:szCs w:val="22"/>
        </w:rPr>
      </w:pPr>
      <w:r w:rsidRPr="007257A9">
        <w:rPr>
          <w:rFonts w:ascii="Garamond" w:hAnsi="Garamond"/>
          <w:sz w:val="22"/>
          <w:szCs w:val="22"/>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7257A9" w:rsidRPr="007257A9" w:rsidRDefault="007257A9" w:rsidP="00AC2E93">
      <w:pPr>
        <w:spacing w:after="120"/>
        <w:ind w:firstLine="1"/>
        <w:jc w:val="both"/>
        <w:rPr>
          <w:rFonts w:ascii="Garamond" w:hAnsi="Garamond" w:cs="Calibri"/>
          <w:sz w:val="22"/>
          <w:szCs w:val="22"/>
        </w:rPr>
      </w:pPr>
      <w:r w:rsidRPr="007257A9">
        <w:rPr>
          <w:rFonts w:ascii="Garamond" w:hAnsi="Garamond" w:cs="Calibri"/>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7257A9" w:rsidRPr="007257A9" w:rsidRDefault="007257A9" w:rsidP="00AC2E93">
      <w:pPr>
        <w:spacing w:after="120"/>
        <w:ind w:firstLine="1"/>
        <w:jc w:val="both"/>
        <w:rPr>
          <w:rFonts w:ascii="Garamond" w:hAnsi="Garamond" w:cs="Calibri"/>
          <w:sz w:val="22"/>
          <w:szCs w:val="22"/>
        </w:rPr>
      </w:pPr>
      <w:r w:rsidRPr="007257A9">
        <w:rPr>
          <w:rFonts w:ascii="Garamond" w:hAnsi="Garamond" w:cs="Calibri"/>
          <w:sz w:val="22"/>
          <w:szCs w:val="22"/>
        </w:rPr>
        <w:t>In caso di consorzi di cui all’art. 46</w:t>
      </w:r>
      <w:r w:rsidR="00C70795">
        <w:rPr>
          <w:rFonts w:ascii="Garamond" w:hAnsi="Garamond" w:cs="Calibri"/>
          <w:sz w:val="22"/>
          <w:szCs w:val="22"/>
        </w:rPr>
        <w:t>,</w:t>
      </w:r>
      <w:r w:rsidRPr="007257A9">
        <w:rPr>
          <w:rFonts w:ascii="Garamond" w:hAnsi="Garamond" w:cs="Calibri"/>
          <w:sz w:val="22"/>
          <w:szCs w:val="22"/>
        </w:rPr>
        <w:t xml:space="preserve"> lett. f) del Codice, la comunicazione recapitata al consorzio si intende validamente resa a tutte le consorziate.</w:t>
      </w:r>
    </w:p>
    <w:p w:rsidR="0041561A" w:rsidRDefault="0041561A" w:rsidP="00AC2E93">
      <w:pPr>
        <w:tabs>
          <w:tab w:val="left" w:pos="360"/>
        </w:tabs>
        <w:spacing w:after="120"/>
        <w:jc w:val="both"/>
        <w:rPr>
          <w:rFonts w:ascii="Garamond" w:hAnsi="Garamond"/>
          <w:sz w:val="22"/>
          <w:szCs w:val="22"/>
        </w:rPr>
      </w:pPr>
      <w:r w:rsidRPr="007257A9">
        <w:rPr>
          <w:rFonts w:ascii="Garamond" w:hAnsi="Garamond"/>
          <w:sz w:val="22"/>
          <w:szCs w:val="22"/>
        </w:rPr>
        <w:t xml:space="preserve">In caso di </w:t>
      </w:r>
      <w:proofErr w:type="spellStart"/>
      <w:r w:rsidRPr="007257A9">
        <w:rPr>
          <w:rFonts w:ascii="Garamond" w:hAnsi="Garamond"/>
          <w:sz w:val="22"/>
          <w:szCs w:val="22"/>
        </w:rPr>
        <w:t>avvalimento</w:t>
      </w:r>
      <w:proofErr w:type="spellEnd"/>
      <w:r w:rsidRPr="007257A9">
        <w:rPr>
          <w:rFonts w:ascii="Garamond" w:hAnsi="Garamond"/>
          <w:sz w:val="22"/>
          <w:szCs w:val="22"/>
        </w:rPr>
        <w:t>, la comunicazione recapitata all’offerente si intende validamente resa a tutti gli operatori</w:t>
      </w:r>
      <w:r w:rsidRPr="001012CD">
        <w:rPr>
          <w:rFonts w:ascii="Garamond" w:hAnsi="Garamond"/>
          <w:sz w:val="22"/>
          <w:szCs w:val="22"/>
        </w:rPr>
        <w:t xml:space="preserve"> economici ausiliari.</w:t>
      </w:r>
    </w:p>
    <w:p w:rsidR="00FC125B" w:rsidRPr="001012CD" w:rsidRDefault="00FC125B" w:rsidP="00AC2E93">
      <w:pPr>
        <w:tabs>
          <w:tab w:val="left" w:pos="360"/>
        </w:tabs>
        <w:spacing w:after="120"/>
        <w:jc w:val="both"/>
        <w:rPr>
          <w:rFonts w:ascii="Garamond" w:hAnsi="Garamond"/>
          <w:sz w:val="22"/>
          <w:szCs w:val="22"/>
        </w:rPr>
      </w:pPr>
    </w:p>
    <w:p w:rsidR="0041561A" w:rsidRPr="0038496A" w:rsidRDefault="0041561A" w:rsidP="00AC2E93">
      <w:pPr>
        <w:spacing w:after="120"/>
        <w:ind w:left="20"/>
        <w:rPr>
          <w:rFonts w:ascii="Garamond" w:hAnsi="Garamond"/>
          <w:b/>
          <w:sz w:val="22"/>
          <w:szCs w:val="22"/>
        </w:rPr>
      </w:pPr>
      <w:r w:rsidRPr="001012CD">
        <w:rPr>
          <w:rFonts w:ascii="Garamond" w:hAnsi="Garamond"/>
          <w:b/>
          <w:sz w:val="22"/>
          <w:szCs w:val="22"/>
        </w:rPr>
        <w:t xml:space="preserve">3.  </w:t>
      </w:r>
      <w:r w:rsidRPr="0038496A">
        <w:rPr>
          <w:rFonts w:ascii="Garamond" w:hAnsi="Garamond"/>
          <w:b/>
          <w:sz w:val="22"/>
          <w:szCs w:val="22"/>
        </w:rPr>
        <w:t>OGGETTO E IMPORTO</w:t>
      </w:r>
    </w:p>
    <w:p w:rsidR="001A0B05" w:rsidRDefault="001A0B05" w:rsidP="00AC2E93">
      <w:pPr>
        <w:pStyle w:val="Default"/>
        <w:spacing w:after="120"/>
        <w:jc w:val="both"/>
        <w:rPr>
          <w:rFonts w:ascii="Garamond" w:hAnsi="Garamond"/>
          <w:sz w:val="22"/>
          <w:szCs w:val="22"/>
        </w:rPr>
      </w:pPr>
      <w:bookmarkStart w:id="0" w:name="page8"/>
      <w:bookmarkStart w:id="1" w:name="page9"/>
      <w:bookmarkEnd w:id="0"/>
      <w:bookmarkEnd w:id="1"/>
      <w:r w:rsidRPr="0038496A">
        <w:rPr>
          <w:rFonts w:ascii="Garamond" w:hAnsi="Garamond"/>
          <w:sz w:val="22"/>
          <w:szCs w:val="22"/>
        </w:rPr>
        <w:t xml:space="preserve">La Città metropolitana di Venezia ha </w:t>
      </w:r>
      <w:r w:rsidRPr="001A0B05">
        <w:rPr>
          <w:rFonts w:ascii="Garamond" w:hAnsi="Garamond"/>
          <w:sz w:val="22"/>
          <w:szCs w:val="22"/>
        </w:rPr>
        <w:t>approvato</w:t>
      </w:r>
      <w:r>
        <w:rPr>
          <w:rFonts w:ascii="Garamond" w:hAnsi="Garamond"/>
          <w:sz w:val="22"/>
          <w:szCs w:val="22"/>
        </w:rPr>
        <w:t>,</w:t>
      </w:r>
      <w:r w:rsidRPr="001A0B05">
        <w:rPr>
          <w:rFonts w:ascii="Garamond" w:hAnsi="Garamond"/>
          <w:sz w:val="22"/>
          <w:szCs w:val="22"/>
        </w:rPr>
        <w:t xml:space="preserve"> con deliberazione di Consiglio metropolitan</w:t>
      </w:r>
      <w:r>
        <w:rPr>
          <w:rFonts w:ascii="Garamond" w:hAnsi="Garamond"/>
          <w:sz w:val="22"/>
          <w:szCs w:val="22"/>
        </w:rPr>
        <w:t>o</w:t>
      </w:r>
      <w:r w:rsidRPr="001A0B05">
        <w:rPr>
          <w:rFonts w:ascii="Garamond" w:hAnsi="Garamond"/>
          <w:sz w:val="22"/>
          <w:szCs w:val="22"/>
        </w:rPr>
        <w:t xml:space="preserve"> n. 18 del 18/12/2020</w:t>
      </w:r>
      <w:r>
        <w:rPr>
          <w:rFonts w:ascii="Garamond" w:hAnsi="Garamond"/>
          <w:sz w:val="22"/>
          <w:szCs w:val="22"/>
        </w:rPr>
        <w:t xml:space="preserve">, il </w:t>
      </w:r>
      <w:r w:rsidRPr="001A0B05">
        <w:rPr>
          <w:rFonts w:ascii="Garamond" w:hAnsi="Garamond"/>
          <w:sz w:val="22"/>
          <w:szCs w:val="22"/>
        </w:rPr>
        <w:t>Programma Triennale delle Opere Pubbliche 2021-2023</w:t>
      </w:r>
      <w:r>
        <w:rPr>
          <w:rFonts w:ascii="Garamond" w:hAnsi="Garamond"/>
          <w:sz w:val="22"/>
          <w:szCs w:val="22"/>
        </w:rPr>
        <w:t xml:space="preserve"> in cui sono compresi i lavori di </w:t>
      </w:r>
      <w:r w:rsidRPr="009551DD">
        <w:rPr>
          <w:rFonts w:ascii="Garamond" w:hAnsi="Garamond"/>
          <w:sz w:val="22"/>
          <w:szCs w:val="22"/>
        </w:rPr>
        <w:t>“Adeguamento della S.P. 30 ‘</w:t>
      </w:r>
      <w:proofErr w:type="spellStart"/>
      <w:r w:rsidRPr="009551DD">
        <w:rPr>
          <w:rFonts w:ascii="Garamond" w:hAnsi="Garamond"/>
          <w:sz w:val="22"/>
          <w:szCs w:val="22"/>
        </w:rPr>
        <w:t>Oriago-Scaltenigo-Caltana</w:t>
      </w:r>
      <w:proofErr w:type="spellEnd"/>
      <w:r w:rsidRPr="009551DD">
        <w:rPr>
          <w:rFonts w:ascii="Garamond" w:hAnsi="Garamond"/>
          <w:sz w:val="22"/>
          <w:szCs w:val="22"/>
        </w:rPr>
        <w:t>’ e realizzazione pista ciclabile dall’intersezione con la S.R. 515 in Comune di S. Maria di Sala all’intersezione con la S.P. 26 in Comune di Mirano”, suddivisi in tre stralci (</w:t>
      </w:r>
      <w:r w:rsidR="009551DD">
        <w:rPr>
          <w:rFonts w:ascii="Garamond" w:hAnsi="Garamond"/>
          <w:sz w:val="22"/>
          <w:szCs w:val="22"/>
        </w:rPr>
        <w:t xml:space="preserve">annualità </w:t>
      </w:r>
      <w:r w:rsidRPr="009551DD">
        <w:rPr>
          <w:rFonts w:ascii="Garamond" w:hAnsi="Garamond"/>
          <w:sz w:val="22"/>
          <w:szCs w:val="22"/>
        </w:rPr>
        <w:t>2021-2022-2022)</w:t>
      </w:r>
      <w:r w:rsidR="009551DD">
        <w:rPr>
          <w:rFonts w:ascii="Garamond" w:hAnsi="Garamond"/>
          <w:sz w:val="22"/>
          <w:szCs w:val="22"/>
        </w:rPr>
        <w:t>.</w:t>
      </w:r>
    </w:p>
    <w:p w:rsidR="009551DD" w:rsidRPr="009551DD" w:rsidRDefault="009551DD" w:rsidP="009551DD">
      <w:pPr>
        <w:pStyle w:val="Default"/>
        <w:spacing w:after="120"/>
        <w:jc w:val="both"/>
        <w:rPr>
          <w:rFonts w:ascii="Garamond" w:hAnsi="Garamond"/>
          <w:sz w:val="22"/>
          <w:szCs w:val="22"/>
        </w:rPr>
      </w:pPr>
      <w:r>
        <w:rPr>
          <w:rFonts w:ascii="Garamond" w:hAnsi="Garamond"/>
          <w:sz w:val="22"/>
          <w:szCs w:val="22"/>
        </w:rPr>
        <w:t>I</w:t>
      </w:r>
      <w:r w:rsidRPr="009551DD">
        <w:rPr>
          <w:rFonts w:ascii="Garamond" w:hAnsi="Garamond"/>
          <w:sz w:val="22"/>
          <w:szCs w:val="22"/>
        </w:rPr>
        <w:t xml:space="preserve"> Comuni interessati dall’intervento, Mirano e Santa Maria di Sala, hanno evidenziato la necessità di mettere in sicurezza la strada in questione, promuovendo la realizzazione di una pista ciclabile a protezione degli utenti deboli, in quanto il traffico durante questi anni è aumentato considerevolmente mentre la strada ha manten</w:t>
      </w:r>
      <w:r>
        <w:rPr>
          <w:rFonts w:ascii="Garamond" w:hAnsi="Garamond"/>
          <w:sz w:val="22"/>
          <w:szCs w:val="22"/>
        </w:rPr>
        <w:t xml:space="preserve">uto le medesime caratteristiche, e manifestando la </w:t>
      </w:r>
      <w:r w:rsidRPr="009551DD">
        <w:rPr>
          <w:rFonts w:ascii="Garamond" w:hAnsi="Garamond"/>
          <w:sz w:val="22"/>
          <w:szCs w:val="22"/>
        </w:rPr>
        <w:t>disponibilità di cofinanziare l’opera</w:t>
      </w:r>
      <w:r>
        <w:rPr>
          <w:rFonts w:ascii="Garamond" w:hAnsi="Garamond"/>
          <w:sz w:val="22"/>
          <w:szCs w:val="22"/>
        </w:rPr>
        <w:t>.</w:t>
      </w:r>
    </w:p>
    <w:p w:rsidR="0038496A" w:rsidRPr="009551DD" w:rsidRDefault="009551DD" w:rsidP="009551DD">
      <w:pPr>
        <w:pStyle w:val="Default"/>
        <w:spacing w:after="120"/>
        <w:jc w:val="both"/>
        <w:rPr>
          <w:rFonts w:ascii="Garamond" w:hAnsi="Garamond"/>
          <w:sz w:val="22"/>
          <w:szCs w:val="22"/>
        </w:rPr>
      </w:pPr>
      <w:r>
        <w:rPr>
          <w:rFonts w:ascii="Garamond" w:hAnsi="Garamond"/>
          <w:sz w:val="22"/>
          <w:szCs w:val="22"/>
        </w:rPr>
        <w:t>C</w:t>
      </w:r>
      <w:r w:rsidRPr="009551DD">
        <w:rPr>
          <w:rFonts w:ascii="Garamond" w:hAnsi="Garamond"/>
          <w:sz w:val="22"/>
          <w:szCs w:val="22"/>
        </w:rPr>
        <w:t xml:space="preserve">on decreto del Sindaco metropolitano n. </w:t>
      </w:r>
      <w:r>
        <w:rPr>
          <w:rFonts w:ascii="Garamond" w:hAnsi="Garamond"/>
          <w:sz w:val="22"/>
          <w:szCs w:val="22"/>
        </w:rPr>
        <w:t xml:space="preserve">130 del </w:t>
      </w:r>
      <w:r w:rsidRPr="009551DD">
        <w:rPr>
          <w:rFonts w:ascii="Garamond" w:hAnsi="Garamond"/>
          <w:sz w:val="22"/>
          <w:szCs w:val="22"/>
        </w:rPr>
        <w:t>24/12/2020</w:t>
      </w:r>
      <w:r>
        <w:rPr>
          <w:rFonts w:ascii="Garamond" w:hAnsi="Garamond"/>
          <w:sz w:val="22"/>
          <w:szCs w:val="22"/>
        </w:rPr>
        <w:t xml:space="preserve"> </w:t>
      </w:r>
      <w:r w:rsidRPr="009551DD">
        <w:rPr>
          <w:rFonts w:ascii="Garamond" w:hAnsi="Garamond"/>
          <w:sz w:val="22"/>
          <w:szCs w:val="22"/>
        </w:rPr>
        <w:t>è stato approvato uno schema di accordo di programma tra la Città metropolitana di Venezia e i Comuni di Santa Maria di Sala e Mirano per la realizzazione dell’intervento</w:t>
      </w:r>
      <w:r>
        <w:rPr>
          <w:rFonts w:ascii="Garamond" w:hAnsi="Garamond"/>
          <w:sz w:val="22"/>
          <w:szCs w:val="22"/>
        </w:rPr>
        <w:t>,</w:t>
      </w:r>
      <w:r w:rsidRPr="009551DD">
        <w:rPr>
          <w:rFonts w:ascii="Garamond" w:hAnsi="Garamond"/>
          <w:sz w:val="22"/>
          <w:szCs w:val="22"/>
        </w:rPr>
        <w:t xml:space="preserve"> al fine di regolamentare i rapporti e disciplinare i reciproci impegni</w:t>
      </w:r>
      <w:r>
        <w:rPr>
          <w:rFonts w:ascii="Garamond" w:hAnsi="Garamond"/>
          <w:sz w:val="22"/>
          <w:szCs w:val="22"/>
        </w:rPr>
        <w:t>.</w:t>
      </w:r>
    </w:p>
    <w:p w:rsidR="0038496A" w:rsidRDefault="0038496A" w:rsidP="00AC2E93">
      <w:pPr>
        <w:autoSpaceDE w:val="0"/>
        <w:autoSpaceDN w:val="0"/>
        <w:adjustRightInd w:val="0"/>
        <w:spacing w:after="120"/>
        <w:jc w:val="both"/>
        <w:rPr>
          <w:rFonts w:ascii="Garamond" w:hAnsi="Garamond"/>
          <w:sz w:val="22"/>
          <w:szCs w:val="22"/>
        </w:rPr>
      </w:pPr>
      <w:r w:rsidRPr="0038496A">
        <w:rPr>
          <w:rFonts w:ascii="Garamond" w:hAnsi="Garamond"/>
          <w:sz w:val="22"/>
          <w:szCs w:val="22"/>
        </w:rPr>
        <w:t>Le lavorazioni costituenti l’opera risultano così suddivise,secondo quanto previsto dal Decreto del Ministero della Giustizia del 17 giugno 2016 “</w:t>
      </w:r>
      <w:r w:rsidRPr="0038496A">
        <w:rPr>
          <w:rFonts w:ascii="Garamond" w:hAnsi="Garamond"/>
          <w:i/>
          <w:iCs/>
          <w:sz w:val="22"/>
          <w:szCs w:val="22"/>
        </w:rPr>
        <w:t xml:space="preserve">Approvazione delle tabelle dei corrispettivi commisurati al livello qualitativo delle prestazioni di progettazione adottato ai sensi dell’art. 24, comma 8, del </w:t>
      </w:r>
      <w:proofErr w:type="spellStart"/>
      <w:r w:rsidRPr="0038496A">
        <w:rPr>
          <w:rFonts w:ascii="Garamond" w:hAnsi="Garamond"/>
          <w:i/>
          <w:iCs/>
          <w:sz w:val="22"/>
          <w:szCs w:val="22"/>
        </w:rPr>
        <w:t>D.Lgs.</w:t>
      </w:r>
      <w:proofErr w:type="spellEnd"/>
      <w:r w:rsidRPr="0038496A">
        <w:rPr>
          <w:rFonts w:ascii="Garamond" w:hAnsi="Garamond"/>
          <w:i/>
          <w:iCs/>
          <w:sz w:val="22"/>
          <w:szCs w:val="22"/>
        </w:rPr>
        <w:t xml:space="preserve"> n. 50 del 2016</w:t>
      </w:r>
      <w:r w:rsidRPr="0038496A">
        <w:rPr>
          <w:rFonts w:ascii="Garamond" w:hAnsi="Garamond"/>
          <w:sz w:val="22"/>
          <w:szCs w:val="22"/>
        </w:rPr>
        <w:t>”:</w:t>
      </w:r>
    </w:p>
    <w:tbl>
      <w:tblPr>
        <w:tblW w:w="0" w:type="auto"/>
        <w:tblInd w:w="108" w:type="dxa"/>
        <w:tblLayout w:type="fixed"/>
        <w:tblCellMar>
          <w:left w:w="0" w:type="dxa"/>
          <w:right w:w="0" w:type="dxa"/>
        </w:tblCellMar>
        <w:tblLook w:val="0000"/>
      </w:tblPr>
      <w:tblGrid>
        <w:gridCol w:w="1397"/>
        <w:gridCol w:w="1397"/>
        <w:gridCol w:w="3910"/>
        <w:gridCol w:w="2934"/>
      </w:tblGrid>
      <w:tr w:rsidR="009551DD" w:rsidRPr="009551DD">
        <w:tc>
          <w:tcPr>
            <w:tcW w:w="1397" w:type="dxa"/>
            <w:tcBorders>
              <w:top w:val="single" w:sz="4" w:space="0" w:color="00000A"/>
              <w:left w:val="single" w:sz="4" w:space="0" w:color="00000A"/>
              <w:bottom w:val="single" w:sz="4" w:space="0" w:color="00000A"/>
              <w:right w:val="single" w:sz="4" w:space="0" w:color="00000A"/>
            </w:tcBorders>
            <w:shd w:val="clear" w:color="auto" w:fill="BFBFBF"/>
            <w:tcMar>
              <w:left w:w="113" w:type="dxa"/>
              <w:right w:w="108" w:type="dxa"/>
            </w:tcMa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b/>
                <w:bCs/>
                <w:kern w:val="1"/>
                <w:sz w:val="22"/>
                <w:szCs w:val="22"/>
                <w:lang w:eastAsia="zh-CN" w:bidi="hi-IN"/>
              </w:rPr>
              <w:t>Stralcio</w:t>
            </w:r>
          </w:p>
        </w:tc>
        <w:tc>
          <w:tcPr>
            <w:tcW w:w="1397" w:type="dxa"/>
            <w:tcBorders>
              <w:top w:val="single" w:sz="4" w:space="0" w:color="00000A"/>
              <w:left w:val="single" w:sz="4" w:space="0" w:color="00000A"/>
              <w:bottom w:val="single" w:sz="4" w:space="0" w:color="00000A"/>
              <w:right w:val="single" w:sz="4" w:space="0" w:color="00000A"/>
            </w:tcBorders>
            <w:shd w:val="clear" w:color="auto" w:fill="BFBFBF"/>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b/>
                <w:kern w:val="1"/>
                <w:sz w:val="22"/>
                <w:szCs w:val="22"/>
                <w:lang w:eastAsia="zh-CN" w:bidi="hi-IN"/>
              </w:rPr>
              <w:t>Opere</w:t>
            </w:r>
          </w:p>
        </w:tc>
        <w:tc>
          <w:tcPr>
            <w:tcW w:w="3910" w:type="dxa"/>
            <w:tcBorders>
              <w:top w:val="single" w:sz="4" w:space="0" w:color="00000A"/>
              <w:left w:val="single" w:sz="4" w:space="0" w:color="00000A"/>
              <w:bottom w:val="single" w:sz="4" w:space="0" w:color="00000A"/>
              <w:right w:val="single" w:sz="4" w:space="0" w:color="00000A"/>
            </w:tcBorders>
            <w:shd w:val="clear" w:color="auto" w:fill="BFBFBF"/>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b/>
                <w:kern w:val="1"/>
                <w:sz w:val="22"/>
                <w:szCs w:val="22"/>
                <w:lang w:eastAsia="zh-CN" w:bidi="hi-IN"/>
              </w:rPr>
              <w:t xml:space="preserve">Categoria d’opera </w:t>
            </w:r>
          </w:p>
        </w:tc>
        <w:tc>
          <w:tcPr>
            <w:tcW w:w="2934" w:type="dxa"/>
            <w:tcBorders>
              <w:top w:val="single" w:sz="4" w:space="0" w:color="00000A"/>
              <w:left w:val="single" w:sz="4" w:space="0" w:color="00000A"/>
              <w:bottom w:val="single" w:sz="4" w:space="0" w:color="00000A"/>
              <w:right w:val="single" w:sz="4" w:space="0" w:color="00000A"/>
            </w:tcBorders>
            <w:shd w:val="clear" w:color="auto" w:fill="BFBFBF"/>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b/>
                <w:kern w:val="1"/>
                <w:sz w:val="22"/>
                <w:szCs w:val="22"/>
                <w:lang w:eastAsia="zh-CN" w:bidi="hi-IN"/>
              </w:rPr>
              <w:t xml:space="preserve">Costo singola categoria </w:t>
            </w:r>
          </w:p>
        </w:tc>
      </w:tr>
      <w:tr w:rsidR="009551DD" w:rsidRPr="009551DD" w:rsidTr="009551DD">
        <w:trPr>
          <w:trHeight w:val="454"/>
        </w:trPr>
        <w:tc>
          <w:tcPr>
            <w:tcW w:w="1397"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I</w:t>
            </w:r>
          </w:p>
        </w:tc>
        <w:tc>
          <w:tcPr>
            <w:tcW w:w="1397"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V.02</w:t>
            </w:r>
          </w:p>
        </w:tc>
        <w:tc>
          <w:tcPr>
            <w:tcW w:w="3910"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Infrastrutture per la mobilit</w:t>
            </w:r>
            <w:r>
              <w:rPr>
                <w:rFonts w:ascii="Garamond" w:eastAsia="Arial Unicode MS" w:hAnsi="Garamond"/>
                <w:color w:val="000000"/>
                <w:kern w:val="1"/>
                <w:sz w:val="22"/>
                <w:szCs w:val="22"/>
                <w:lang w:eastAsia="zh-CN" w:bidi="hi-IN"/>
              </w:rPr>
              <w:t>à</w:t>
            </w:r>
          </w:p>
        </w:tc>
        <w:tc>
          <w:tcPr>
            <w:tcW w:w="2934"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kern w:val="1"/>
                <w:sz w:val="22"/>
                <w:szCs w:val="22"/>
                <w:lang w:eastAsia="zh-CN" w:bidi="hi-IN"/>
              </w:rPr>
              <w:t>€ 1.112.881,23</w:t>
            </w:r>
          </w:p>
        </w:tc>
      </w:tr>
      <w:tr w:rsidR="009551DD" w:rsidRPr="009551DD" w:rsidTr="009551DD">
        <w:trPr>
          <w:trHeight w:val="454"/>
        </w:trPr>
        <w:tc>
          <w:tcPr>
            <w:tcW w:w="1397"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II</w:t>
            </w:r>
          </w:p>
        </w:tc>
        <w:tc>
          <w:tcPr>
            <w:tcW w:w="1397"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V.02</w:t>
            </w:r>
          </w:p>
        </w:tc>
        <w:tc>
          <w:tcPr>
            <w:tcW w:w="3910"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Infrastrutture per la mobilit</w:t>
            </w:r>
            <w:r>
              <w:rPr>
                <w:rFonts w:ascii="Garamond" w:eastAsia="Arial Unicode MS" w:hAnsi="Garamond"/>
                <w:color w:val="000000"/>
                <w:kern w:val="1"/>
                <w:sz w:val="22"/>
                <w:szCs w:val="22"/>
                <w:lang w:eastAsia="zh-CN" w:bidi="hi-IN"/>
              </w:rPr>
              <w:t>à</w:t>
            </w:r>
          </w:p>
        </w:tc>
        <w:tc>
          <w:tcPr>
            <w:tcW w:w="2934"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kern w:val="1"/>
                <w:sz w:val="22"/>
                <w:szCs w:val="22"/>
                <w:lang w:eastAsia="zh-CN" w:bidi="hi-IN"/>
              </w:rPr>
              <w:t>€ 1.484.280,73</w:t>
            </w:r>
          </w:p>
        </w:tc>
      </w:tr>
      <w:tr w:rsidR="009551DD" w:rsidRPr="009551DD" w:rsidTr="009551DD">
        <w:trPr>
          <w:trHeight w:val="454"/>
        </w:trPr>
        <w:tc>
          <w:tcPr>
            <w:tcW w:w="1397"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III</w:t>
            </w:r>
          </w:p>
        </w:tc>
        <w:tc>
          <w:tcPr>
            <w:tcW w:w="1397"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V.02</w:t>
            </w:r>
          </w:p>
        </w:tc>
        <w:tc>
          <w:tcPr>
            <w:tcW w:w="3910"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color w:val="000000"/>
                <w:kern w:val="1"/>
                <w:sz w:val="22"/>
                <w:szCs w:val="22"/>
                <w:lang w:eastAsia="zh-CN" w:bidi="hi-IN"/>
              </w:rPr>
              <w:t>Infrastrutture per la mobilit</w:t>
            </w:r>
            <w:r>
              <w:rPr>
                <w:rFonts w:ascii="Garamond" w:eastAsia="Arial Unicode MS" w:hAnsi="Garamond"/>
                <w:color w:val="000000"/>
                <w:kern w:val="1"/>
                <w:sz w:val="22"/>
                <w:szCs w:val="22"/>
                <w:lang w:eastAsia="zh-CN" w:bidi="hi-IN"/>
              </w:rPr>
              <w:t>à</w:t>
            </w:r>
          </w:p>
        </w:tc>
        <w:tc>
          <w:tcPr>
            <w:tcW w:w="2934" w:type="dxa"/>
            <w:tcBorders>
              <w:top w:val="single" w:sz="4" w:space="0" w:color="00000A"/>
              <w:left w:val="single" w:sz="4" w:space="0" w:color="00000A"/>
              <w:bottom w:val="single" w:sz="4" w:space="0" w:color="00000A"/>
              <w:right w:val="single" w:sz="4" w:space="0" w:color="00000A"/>
            </w:tcBorders>
            <w:tcMar>
              <w:left w:w="113" w:type="dxa"/>
              <w:right w:w="108" w:type="dxa"/>
            </w:tcMar>
            <w:vAlign w:val="center"/>
          </w:tcPr>
          <w:p w:rsidR="009551DD" w:rsidRPr="009551DD" w:rsidRDefault="009551DD" w:rsidP="009551DD">
            <w:pPr>
              <w:suppressAutoHyphens/>
              <w:autoSpaceDE w:val="0"/>
              <w:autoSpaceDN w:val="0"/>
              <w:adjustRightInd w:val="0"/>
              <w:jc w:val="center"/>
              <w:rPr>
                <w:rFonts w:ascii="Garamond" w:eastAsia="Arial Unicode MS" w:hAnsi="Garamond"/>
                <w:kern w:val="1"/>
                <w:sz w:val="22"/>
                <w:szCs w:val="22"/>
                <w:lang w:eastAsia="zh-CN" w:bidi="hi-IN"/>
              </w:rPr>
            </w:pPr>
            <w:r w:rsidRPr="009551DD">
              <w:rPr>
                <w:rFonts w:ascii="Garamond" w:eastAsia="Arial Unicode MS" w:hAnsi="Garamond"/>
                <w:kern w:val="1"/>
                <w:sz w:val="22"/>
                <w:szCs w:val="22"/>
                <w:lang w:eastAsia="zh-CN" w:bidi="hi-IN"/>
              </w:rPr>
              <w:t>€ 1.339.045,00</w:t>
            </w:r>
          </w:p>
        </w:tc>
      </w:tr>
    </w:tbl>
    <w:p w:rsidR="009551DD" w:rsidRDefault="009551DD" w:rsidP="00AC2E93">
      <w:pPr>
        <w:autoSpaceDE w:val="0"/>
        <w:autoSpaceDN w:val="0"/>
        <w:adjustRightInd w:val="0"/>
        <w:spacing w:after="120"/>
        <w:jc w:val="both"/>
        <w:rPr>
          <w:rFonts w:ascii="Garamond" w:hAnsi="Garamond"/>
          <w:sz w:val="22"/>
          <w:szCs w:val="22"/>
        </w:rPr>
      </w:pPr>
    </w:p>
    <w:p w:rsidR="0038496A" w:rsidRPr="0038496A" w:rsidRDefault="0038496A" w:rsidP="00AC2E93">
      <w:pPr>
        <w:spacing w:after="120"/>
        <w:ind w:left="20"/>
        <w:rPr>
          <w:rFonts w:ascii="Garamond" w:hAnsi="Garamond"/>
          <w:b/>
          <w:i/>
          <w:sz w:val="22"/>
          <w:szCs w:val="22"/>
        </w:rPr>
      </w:pPr>
      <w:r w:rsidRPr="0038496A">
        <w:rPr>
          <w:rFonts w:ascii="Garamond" w:hAnsi="Garamond"/>
          <w:b/>
          <w:i/>
          <w:sz w:val="22"/>
          <w:szCs w:val="22"/>
        </w:rPr>
        <w:t xml:space="preserve">Oggetto e importo dell’appalto </w:t>
      </w:r>
    </w:p>
    <w:p w:rsidR="0038496A" w:rsidRPr="0038496A" w:rsidRDefault="0038496A" w:rsidP="00AC2E93">
      <w:pPr>
        <w:autoSpaceDE w:val="0"/>
        <w:autoSpaceDN w:val="0"/>
        <w:adjustRightInd w:val="0"/>
        <w:spacing w:after="120"/>
        <w:jc w:val="both"/>
        <w:rPr>
          <w:rFonts w:ascii="Garamond" w:hAnsi="Garamond"/>
          <w:sz w:val="22"/>
          <w:szCs w:val="22"/>
        </w:rPr>
      </w:pPr>
      <w:r w:rsidRPr="0038496A">
        <w:rPr>
          <w:rFonts w:ascii="Garamond" w:hAnsi="Garamond" w:cs="Times-Roman"/>
          <w:sz w:val="22"/>
          <w:szCs w:val="22"/>
        </w:rPr>
        <w:lastRenderedPageBreak/>
        <w:t xml:space="preserve">L’appalto ha ad oggetto l’incarico per la redazione del progetto </w:t>
      </w:r>
      <w:r w:rsidR="003A3728" w:rsidRPr="0004580B">
        <w:rPr>
          <w:rFonts w:ascii="Garamond" w:hAnsi="Garamond"/>
          <w:sz w:val="22"/>
          <w:szCs w:val="22"/>
        </w:rPr>
        <w:t>definitiv</w:t>
      </w:r>
      <w:r w:rsidR="003A3728">
        <w:rPr>
          <w:rFonts w:ascii="Garamond" w:hAnsi="Garamond"/>
          <w:sz w:val="22"/>
          <w:szCs w:val="22"/>
        </w:rPr>
        <w:t>o</w:t>
      </w:r>
      <w:r w:rsidR="003A3728" w:rsidRPr="0004580B">
        <w:rPr>
          <w:rFonts w:ascii="Garamond" w:hAnsi="Garamond"/>
          <w:sz w:val="22"/>
          <w:szCs w:val="22"/>
        </w:rPr>
        <w:t xml:space="preserve"> ed esecutiv</w:t>
      </w:r>
      <w:r w:rsidR="003A3728">
        <w:rPr>
          <w:rFonts w:ascii="Garamond" w:hAnsi="Garamond"/>
          <w:sz w:val="22"/>
          <w:szCs w:val="22"/>
        </w:rPr>
        <w:t>o,</w:t>
      </w:r>
      <w:r w:rsidR="003A3728" w:rsidRPr="0004580B">
        <w:rPr>
          <w:rFonts w:ascii="Garamond" w:hAnsi="Garamond"/>
          <w:sz w:val="22"/>
          <w:szCs w:val="22"/>
        </w:rPr>
        <w:t xml:space="preserve"> compreso coordinamento per la sicurezza in fase di progettazione ed esecuzione</w:t>
      </w:r>
      <w:r w:rsidR="003A3728">
        <w:rPr>
          <w:rFonts w:ascii="Garamond" w:hAnsi="Garamond"/>
          <w:sz w:val="22"/>
          <w:szCs w:val="22"/>
        </w:rPr>
        <w:t>,</w:t>
      </w:r>
      <w:r w:rsidR="003A3728" w:rsidRPr="0004580B">
        <w:rPr>
          <w:rFonts w:ascii="Garamond" w:hAnsi="Garamond"/>
          <w:sz w:val="22"/>
          <w:szCs w:val="22"/>
        </w:rPr>
        <w:t xml:space="preserve"> relativo all’intervento denominato “adeguamento della S.P. 30 ‘</w:t>
      </w:r>
      <w:proofErr w:type="spellStart"/>
      <w:r w:rsidR="003A3728" w:rsidRPr="0004580B">
        <w:rPr>
          <w:rFonts w:ascii="Garamond" w:hAnsi="Garamond"/>
          <w:sz w:val="22"/>
          <w:szCs w:val="22"/>
        </w:rPr>
        <w:t>Oriago-Scaltenigo-Caltana</w:t>
      </w:r>
      <w:proofErr w:type="spellEnd"/>
      <w:r w:rsidR="003A3728" w:rsidRPr="0004580B">
        <w:rPr>
          <w:rFonts w:ascii="Garamond" w:hAnsi="Garamond"/>
          <w:sz w:val="22"/>
          <w:szCs w:val="22"/>
        </w:rPr>
        <w:t>’ e realizzazione pista ciclabile dall’intersezione con la S.R. 515 in comune di Santa Maria di Sala all’intersezione con la S.P. 26 in comune di Mirano”</w:t>
      </w:r>
      <w:r w:rsidR="006C5833">
        <w:rPr>
          <w:rFonts w:ascii="Garamond" w:hAnsi="Garamond" w:cs="Times-Roman"/>
          <w:sz w:val="22"/>
          <w:szCs w:val="22"/>
        </w:rPr>
        <w:t>,</w:t>
      </w:r>
      <w:r w:rsidRPr="0038496A">
        <w:rPr>
          <w:rFonts w:ascii="Garamond" w:hAnsi="Garamond"/>
          <w:sz w:val="22"/>
          <w:szCs w:val="22"/>
        </w:rPr>
        <w:t xml:space="preserve"> comprensivo di tutte le prestazioni specificate nel dettaglio nello “schema di convenzione di incarico” presente tra la documentazione di gara.</w:t>
      </w:r>
    </w:p>
    <w:p w:rsidR="0038496A" w:rsidRPr="0038496A" w:rsidRDefault="0038496A" w:rsidP="00AC2E93">
      <w:pPr>
        <w:pStyle w:val="Corpodeltesto"/>
        <w:ind w:right="165" w:hanging="1"/>
        <w:jc w:val="both"/>
        <w:rPr>
          <w:rFonts w:ascii="Garamond" w:hAnsi="Garamond"/>
          <w:sz w:val="22"/>
          <w:szCs w:val="22"/>
        </w:rPr>
      </w:pPr>
      <w:r w:rsidRPr="0038496A">
        <w:rPr>
          <w:rFonts w:ascii="Garamond" w:hAnsi="Garamond"/>
          <w:sz w:val="22"/>
          <w:szCs w:val="22"/>
        </w:rPr>
        <w:t>L’appalto</w:t>
      </w:r>
      <w:r w:rsidRPr="0038496A">
        <w:rPr>
          <w:rFonts w:ascii="Garamond" w:hAnsi="Garamond"/>
          <w:bCs/>
          <w:sz w:val="22"/>
          <w:szCs w:val="22"/>
        </w:rPr>
        <w:t xml:space="preserve"> è costituito da un unico lotto.</w:t>
      </w:r>
    </w:p>
    <w:p w:rsidR="0038496A" w:rsidRPr="0038496A" w:rsidRDefault="0038496A" w:rsidP="00AC2E93">
      <w:pPr>
        <w:autoSpaceDE w:val="0"/>
        <w:autoSpaceDN w:val="0"/>
        <w:adjustRightInd w:val="0"/>
        <w:spacing w:after="120"/>
        <w:jc w:val="both"/>
        <w:rPr>
          <w:rFonts w:ascii="Garamond" w:hAnsi="Garamond"/>
          <w:sz w:val="22"/>
          <w:szCs w:val="22"/>
        </w:rPr>
      </w:pPr>
      <w:r w:rsidRPr="0038496A">
        <w:rPr>
          <w:rFonts w:ascii="Garamond" w:hAnsi="Garamond"/>
          <w:sz w:val="22"/>
          <w:szCs w:val="22"/>
        </w:rPr>
        <w:t xml:space="preserve">I corrispettivi delle prestazioni poste a base di gara (spese incluse), determinati in base al D.M. 17/06/2016, ammontano a complessivi </w:t>
      </w:r>
      <w:r w:rsidR="003A3728">
        <w:rPr>
          <w:rFonts w:ascii="Garamond" w:hAnsi="Garamond"/>
          <w:b/>
          <w:color w:val="00000A"/>
          <w:sz w:val="22"/>
          <w:szCs w:val="22"/>
        </w:rPr>
        <w:t>€ 18</w:t>
      </w:r>
      <w:r w:rsidRPr="0038496A">
        <w:rPr>
          <w:rFonts w:ascii="Garamond" w:hAnsi="Garamond"/>
          <w:b/>
          <w:color w:val="00000A"/>
          <w:sz w:val="22"/>
          <w:szCs w:val="22"/>
        </w:rPr>
        <w:t>3.</w:t>
      </w:r>
      <w:r w:rsidR="003A3728">
        <w:rPr>
          <w:rFonts w:ascii="Garamond" w:hAnsi="Garamond"/>
          <w:b/>
          <w:color w:val="00000A"/>
          <w:sz w:val="22"/>
          <w:szCs w:val="22"/>
        </w:rPr>
        <w:t>333</w:t>
      </w:r>
      <w:r w:rsidRPr="0038496A">
        <w:rPr>
          <w:rFonts w:ascii="Garamond" w:hAnsi="Garamond"/>
          <w:b/>
          <w:color w:val="00000A"/>
          <w:sz w:val="22"/>
          <w:szCs w:val="22"/>
        </w:rPr>
        <w:t>,</w:t>
      </w:r>
      <w:r w:rsidR="003A3728">
        <w:rPr>
          <w:rFonts w:ascii="Garamond" w:hAnsi="Garamond"/>
          <w:b/>
          <w:color w:val="00000A"/>
          <w:sz w:val="22"/>
          <w:szCs w:val="22"/>
        </w:rPr>
        <w:t>39</w:t>
      </w:r>
      <w:r w:rsidRPr="0038496A">
        <w:rPr>
          <w:rFonts w:ascii="Garamond" w:hAnsi="Garamond"/>
          <w:sz w:val="22"/>
          <w:szCs w:val="22"/>
        </w:rPr>
        <w:t>, al netto di oneri fiscali e previ</w:t>
      </w:r>
      <w:r w:rsidR="00E31750">
        <w:rPr>
          <w:rFonts w:ascii="Garamond" w:hAnsi="Garamond"/>
          <w:sz w:val="22"/>
          <w:szCs w:val="22"/>
        </w:rPr>
        <w:t>denziali, come specificato nella determinazione dei corrispettivi</w:t>
      </w:r>
      <w:r w:rsidRPr="0038496A">
        <w:rPr>
          <w:rFonts w:ascii="Garamond" w:hAnsi="Garamond"/>
          <w:sz w:val="22"/>
          <w:szCs w:val="22"/>
        </w:rPr>
        <w:t xml:space="preserve"> presente tra la documentazione di gara e in sintesi sotto riportato:</w:t>
      </w:r>
    </w:p>
    <w:tbl>
      <w:tblPr>
        <w:tblW w:w="9634"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4"/>
        <w:gridCol w:w="3544"/>
        <w:gridCol w:w="1134"/>
        <w:gridCol w:w="3682"/>
      </w:tblGrid>
      <w:tr w:rsidR="007F32ED" w:rsidRPr="003A3728" w:rsidTr="00FE3DA5">
        <w:trPr>
          <w:trHeight w:val="336"/>
          <w:jc w:val="center"/>
        </w:trPr>
        <w:tc>
          <w:tcPr>
            <w:tcW w:w="4818" w:type="dxa"/>
            <w:gridSpan w:val="2"/>
            <w:shd w:val="clear" w:color="auto" w:fill="FFFFFF" w:themeFill="background1"/>
          </w:tcPr>
          <w:p w:rsidR="007F32ED" w:rsidRPr="003A3728" w:rsidRDefault="007F32ED" w:rsidP="003A3728">
            <w:pPr>
              <w:spacing w:after="120"/>
              <w:ind w:right="283"/>
              <w:jc w:val="center"/>
              <w:rPr>
                <w:rFonts w:ascii="Garamond" w:eastAsia="Arial" w:hAnsi="Garamond"/>
                <w:b/>
                <w:color w:val="FFFFFF"/>
                <w:sz w:val="22"/>
                <w:szCs w:val="22"/>
              </w:rPr>
            </w:pPr>
            <w:r w:rsidRPr="003A3728">
              <w:rPr>
                <w:rFonts w:ascii="Garamond" w:eastAsia="Arial" w:hAnsi="Garamond"/>
                <w:sz w:val="22"/>
                <w:szCs w:val="22"/>
              </w:rPr>
              <w:t>Prestazione (principale o secondaria)</w:t>
            </w:r>
          </w:p>
        </w:tc>
        <w:tc>
          <w:tcPr>
            <w:tcW w:w="1134" w:type="dxa"/>
            <w:shd w:val="clear" w:color="auto" w:fill="FFFFFF" w:themeFill="background1"/>
            <w:vAlign w:val="bottom"/>
          </w:tcPr>
          <w:p w:rsidR="007F32ED" w:rsidRPr="003A3728" w:rsidRDefault="007F32ED" w:rsidP="003A3728">
            <w:pPr>
              <w:spacing w:after="120"/>
              <w:jc w:val="center"/>
              <w:rPr>
                <w:rFonts w:ascii="Garamond" w:hAnsi="Garamond"/>
                <w:sz w:val="22"/>
                <w:szCs w:val="22"/>
              </w:rPr>
            </w:pPr>
            <w:r w:rsidRPr="00435F57">
              <w:rPr>
                <w:rFonts w:ascii="Garamond" w:hAnsi="Garamond"/>
                <w:sz w:val="22"/>
                <w:szCs w:val="22"/>
              </w:rPr>
              <w:t>Corrispettivi</w:t>
            </w:r>
            <w:r>
              <w:rPr>
                <w:rFonts w:ascii="Garamond" w:hAnsi="Garamond"/>
                <w:sz w:val="22"/>
                <w:szCs w:val="22"/>
              </w:rPr>
              <w:t xml:space="preserve"> €</w:t>
            </w:r>
          </w:p>
        </w:tc>
        <w:tc>
          <w:tcPr>
            <w:tcW w:w="3682" w:type="dxa"/>
            <w:shd w:val="clear" w:color="auto" w:fill="FFFFFF" w:themeFill="background1"/>
          </w:tcPr>
          <w:p w:rsidR="007F32ED" w:rsidRPr="007F32ED" w:rsidRDefault="007F32ED" w:rsidP="003A3728">
            <w:pPr>
              <w:spacing w:after="120"/>
              <w:jc w:val="center"/>
              <w:rPr>
                <w:rFonts w:ascii="Garamond" w:hAnsi="Garamond"/>
                <w:sz w:val="22"/>
                <w:szCs w:val="22"/>
                <w:highlight w:val="yellow"/>
              </w:rPr>
            </w:pPr>
            <w:r w:rsidRPr="00FE3DA5">
              <w:rPr>
                <w:rFonts w:ascii="Garamond" w:hAnsi="Garamond"/>
                <w:sz w:val="22"/>
                <w:szCs w:val="22"/>
              </w:rPr>
              <w:t>CPV</w:t>
            </w:r>
          </w:p>
        </w:tc>
      </w:tr>
      <w:tr w:rsidR="007F32ED" w:rsidRPr="003A3728" w:rsidTr="00FE3DA5">
        <w:trPr>
          <w:trHeight w:val="294"/>
          <w:jc w:val="center"/>
        </w:trPr>
        <w:tc>
          <w:tcPr>
            <w:tcW w:w="1274" w:type="dxa"/>
            <w:vMerge w:val="restart"/>
            <w:vAlign w:val="center"/>
          </w:tcPr>
          <w:p w:rsidR="007F32ED" w:rsidRPr="003A3728" w:rsidRDefault="007F32ED" w:rsidP="00AC2E93">
            <w:pPr>
              <w:spacing w:after="120"/>
              <w:ind w:left="120"/>
              <w:jc w:val="center"/>
              <w:rPr>
                <w:rFonts w:ascii="Garamond" w:eastAsia="Arial" w:hAnsi="Garamond"/>
                <w:sz w:val="22"/>
                <w:szCs w:val="22"/>
                <w:highlight w:val="yellow"/>
              </w:rPr>
            </w:pPr>
            <w:r w:rsidRPr="003A3728">
              <w:rPr>
                <w:rFonts w:ascii="Garamond" w:eastAsia="Arial" w:hAnsi="Garamond"/>
                <w:sz w:val="22"/>
                <w:szCs w:val="22"/>
              </w:rPr>
              <w:t>Principale</w:t>
            </w:r>
          </w:p>
        </w:tc>
        <w:tc>
          <w:tcPr>
            <w:tcW w:w="3544" w:type="dxa"/>
            <w:shd w:val="clear" w:color="auto" w:fill="auto"/>
            <w:vAlign w:val="bottom"/>
          </w:tcPr>
          <w:p w:rsidR="007F32ED" w:rsidRPr="003A3728" w:rsidRDefault="007F32ED" w:rsidP="003A3728">
            <w:pPr>
              <w:spacing w:after="120"/>
              <w:ind w:left="120"/>
              <w:rPr>
                <w:rFonts w:ascii="Garamond" w:eastAsia="Arial" w:hAnsi="Garamond"/>
                <w:sz w:val="22"/>
                <w:szCs w:val="22"/>
              </w:rPr>
            </w:pPr>
            <w:r w:rsidRPr="003A3728">
              <w:rPr>
                <w:rFonts w:ascii="Garamond" w:eastAsia="Arial" w:hAnsi="Garamond"/>
                <w:sz w:val="22"/>
                <w:szCs w:val="22"/>
              </w:rPr>
              <w:t xml:space="preserve"> PROGETTAZIONE DEFINITIVA </w:t>
            </w:r>
          </w:p>
        </w:tc>
        <w:tc>
          <w:tcPr>
            <w:tcW w:w="1134" w:type="dxa"/>
            <w:shd w:val="clear" w:color="auto" w:fill="auto"/>
            <w:vAlign w:val="bottom"/>
          </w:tcPr>
          <w:p w:rsidR="007F32ED" w:rsidRPr="003A3728" w:rsidRDefault="007F32ED" w:rsidP="00AC2E93">
            <w:pPr>
              <w:spacing w:after="120"/>
              <w:jc w:val="right"/>
              <w:rPr>
                <w:rFonts w:ascii="Garamond" w:eastAsia="Arial" w:hAnsi="Garamond"/>
                <w:sz w:val="22"/>
                <w:szCs w:val="22"/>
              </w:rPr>
            </w:pPr>
            <w:r w:rsidRPr="003A3728">
              <w:rPr>
                <w:rFonts w:ascii="Garamond" w:hAnsi="Garamond" w:cs="Helvetica"/>
                <w:sz w:val="22"/>
                <w:szCs w:val="22"/>
              </w:rPr>
              <w:t>90.234,40</w:t>
            </w:r>
          </w:p>
        </w:tc>
        <w:tc>
          <w:tcPr>
            <w:tcW w:w="3682" w:type="dxa"/>
          </w:tcPr>
          <w:p w:rsidR="007F32ED" w:rsidRPr="003A3728" w:rsidRDefault="00FE3DA5" w:rsidP="00FE3DA5">
            <w:pPr>
              <w:spacing w:after="120"/>
              <w:jc w:val="center"/>
              <w:rPr>
                <w:rFonts w:ascii="Garamond" w:hAnsi="Garamond" w:cs="Helvetica"/>
                <w:sz w:val="22"/>
                <w:szCs w:val="22"/>
              </w:rPr>
            </w:pPr>
            <w:r w:rsidRPr="006307BE">
              <w:rPr>
                <w:rFonts w:ascii="Garamond" w:hAnsi="Garamond"/>
                <w:sz w:val="22"/>
                <w:szCs w:val="22"/>
              </w:rPr>
              <w:t>71242000-6 Preparazione di progetti e progettazioni, stima dei</w:t>
            </w:r>
            <w:r>
              <w:rPr>
                <w:rFonts w:ascii="Garamond" w:hAnsi="Garamond"/>
                <w:sz w:val="22"/>
                <w:szCs w:val="22"/>
              </w:rPr>
              <w:t xml:space="preserve"> </w:t>
            </w:r>
            <w:r w:rsidRPr="006307BE">
              <w:rPr>
                <w:rFonts w:ascii="Garamond" w:hAnsi="Garamond"/>
                <w:sz w:val="22"/>
                <w:szCs w:val="22"/>
              </w:rPr>
              <w:t>costi</w:t>
            </w:r>
          </w:p>
        </w:tc>
      </w:tr>
      <w:tr w:rsidR="007F32ED" w:rsidRPr="003A3728" w:rsidTr="00FE3DA5">
        <w:trPr>
          <w:trHeight w:val="296"/>
          <w:jc w:val="center"/>
        </w:trPr>
        <w:tc>
          <w:tcPr>
            <w:tcW w:w="1274" w:type="dxa"/>
            <w:vMerge/>
          </w:tcPr>
          <w:p w:rsidR="007F32ED" w:rsidRPr="003A3728" w:rsidRDefault="007F32ED" w:rsidP="00AC2E93">
            <w:pPr>
              <w:spacing w:after="120"/>
              <w:ind w:left="120"/>
              <w:rPr>
                <w:rFonts w:ascii="Garamond" w:eastAsia="Arial" w:hAnsi="Garamond"/>
                <w:sz w:val="22"/>
                <w:szCs w:val="22"/>
              </w:rPr>
            </w:pPr>
          </w:p>
        </w:tc>
        <w:tc>
          <w:tcPr>
            <w:tcW w:w="3544" w:type="dxa"/>
            <w:shd w:val="clear" w:color="auto" w:fill="auto"/>
            <w:vAlign w:val="bottom"/>
          </w:tcPr>
          <w:p w:rsidR="007F32ED" w:rsidRPr="003A3728" w:rsidRDefault="007F32ED" w:rsidP="00AC2E93">
            <w:pPr>
              <w:spacing w:after="120"/>
              <w:ind w:left="120"/>
              <w:rPr>
                <w:rFonts w:ascii="Garamond" w:eastAsia="Arial" w:hAnsi="Garamond"/>
                <w:sz w:val="22"/>
                <w:szCs w:val="22"/>
              </w:rPr>
            </w:pPr>
            <w:r w:rsidRPr="003A3728">
              <w:rPr>
                <w:rFonts w:ascii="Garamond" w:eastAsia="Arial" w:hAnsi="Garamond"/>
                <w:sz w:val="22"/>
                <w:szCs w:val="22"/>
              </w:rPr>
              <w:t xml:space="preserve"> PROGETTAZIONE ESECUTIVA</w:t>
            </w:r>
          </w:p>
        </w:tc>
        <w:tc>
          <w:tcPr>
            <w:tcW w:w="1134" w:type="dxa"/>
            <w:shd w:val="clear" w:color="auto" w:fill="auto"/>
            <w:vAlign w:val="bottom"/>
          </w:tcPr>
          <w:p w:rsidR="007F32ED" w:rsidRPr="003A3728" w:rsidRDefault="007F32ED" w:rsidP="00AC2E93">
            <w:pPr>
              <w:spacing w:after="120"/>
              <w:jc w:val="right"/>
              <w:rPr>
                <w:rFonts w:ascii="Garamond" w:eastAsia="Arial" w:hAnsi="Garamond"/>
                <w:sz w:val="22"/>
                <w:szCs w:val="22"/>
              </w:rPr>
            </w:pPr>
            <w:r w:rsidRPr="003A3728">
              <w:rPr>
                <w:rFonts w:ascii="Garamond" w:hAnsi="Garamond" w:cs="Helvetica"/>
                <w:sz w:val="22"/>
                <w:szCs w:val="22"/>
              </w:rPr>
              <w:t>42.968,76</w:t>
            </w:r>
          </w:p>
        </w:tc>
        <w:tc>
          <w:tcPr>
            <w:tcW w:w="3682" w:type="dxa"/>
          </w:tcPr>
          <w:p w:rsidR="007F32ED" w:rsidRPr="003A3728" w:rsidRDefault="00FE3DA5" w:rsidP="00FE3DA5">
            <w:pPr>
              <w:spacing w:after="120"/>
              <w:jc w:val="center"/>
              <w:rPr>
                <w:rFonts w:ascii="Garamond" w:hAnsi="Garamond" w:cs="Helvetica"/>
                <w:sz w:val="22"/>
                <w:szCs w:val="22"/>
              </w:rPr>
            </w:pPr>
            <w:r w:rsidRPr="006307BE">
              <w:rPr>
                <w:rFonts w:ascii="Garamond" w:hAnsi="Garamond"/>
                <w:sz w:val="22"/>
                <w:szCs w:val="22"/>
              </w:rPr>
              <w:t>71242000-6 Preparazione di progetti e progettazioni, stima dei</w:t>
            </w:r>
            <w:r>
              <w:rPr>
                <w:rFonts w:ascii="Garamond" w:hAnsi="Garamond"/>
                <w:sz w:val="22"/>
                <w:szCs w:val="22"/>
              </w:rPr>
              <w:t xml:space="preserve"> </w:t>
            </w:r>
            <w:r w:rsidRPr="006307BE">
              <w:rPr>
                <w:rFonts w:ascii="Garamond" w:hAnsi="Garamond"/>
                <w:sz w:val="22"/>
                <w:szCs w:val="22"/>
              </w:rPr>
              <w:t>costi</w:t>
            </w:r>
          </w:p>
        </w:tc>
      </w:tr>
      <w:tr w:rsidR="007F32ED" w:rsidRPr="003A3728" w:rsidTr="00FE3DA5">
        <w:trPr>
          <w:trHeight w:val="277"/>
          <w:jc w:val="center"/>
        </w:trPr>
        <w:tc>
          <w:tcPr>
            <w:tcW w:w="1274" w:type="dxa"/>
            <w:vMerge/>
          </w:tcPr>
          <w:p w:rsidR="007F32ED" w:rsidRPr="003A3728" w:rsidRDefault="007F32ED" w:rsidP="00AC2E93">
            <w:pPr>
              <w:spacing w:after="120"/>
              <w:ind w:left="120"/>
              <w:rPr>
                <w:rFonts w:ascii="Garamond" w:eastAsia="Arial" w:hAnsi="Garamond"/>
                <w:sz w:val="22"/>
                <w:szCs w:val="22"/>
              </w:rPr>
            </w:pPr>
          </w:p>
        </w:tc>
        <w:tc>
          <w:tcPr>
            <w:tcW w:w="3544" w:type="dxa"/>
            <w:shd w:val="clear" w:color="auto" w:fill="auto"/>
            <w:vAlign w:val="bottom"/>
          </w:tcPr>
          <w:p w:rsidR="007F32ED" w:rsidRPr="003A3728" w:rsidRDefault="007F32ED" w:rsidP="00AC2E93">
            <w:pPr>
              <w:spacing w:after="120"/>
              <w:ind w:left="120"/>
              <w:rPr>
                <w:rFonts w:ascii="Garamond" w:eastAsia="Arial" w:hAnsi="Garamond"/>
                <w:sz w:val="22"/>
                <w:szCs w:val="22"/>
              </w:rPr>
            </w:pPr>
            <w:r w:rsidRPr="003A3728">
              <w:rPr>
                <w:rFonts w:ascii="Garamond" w:eastAsia="Arial" w:hAnsi="Garamond"/>
                <w:sz w:val="22"/>
                <w:szCs w:val="22"/>
              </w:rPr>
              <w:t xml:space="preserve"> </w:t>
            </w:r>
            <w:r w:rsidRPr="00435F57">
              <w:rPr>
                <w:rFonts w:ascii="Garamond" w:eastAsia="Arial" w:hAnsi="Garamond"/>
                <w:sz w:val="22"/>
                <w:szCs w:val="22"/>
              </w:rPr>
              <w:t>ESECUZIONE DEI LAVORI</w:t>
            </w:r>
          </w:p>
        </w:tc>
        <w:tc>
          <w:tcPr>
            <w:tcW w:w="1134" w:type="dxa"/>
            <w:shd w:val="clear" w:color="auto" w:fill="auto"/>
            <w:vAlign w:val="bottom"/>
          </w:tcPr>
          <w:p w:rsidR="007F32ED" w:rsidRPr="003A3728" w:rsidRDefault="007F32ED" w:rsidP="00AC2E93">
            <w:pPr>
              <w:spacing w:after="120"/>
              <w:jc w:val="right"/>
              <w:rPr>
                <w:rFonts w:ascii="Garamond" w:eastAsia="Arial" w:hAnsi="Garamond"/>
                <w:sz w:val="22"/>
                <w:szCs w:val="22"/>
              </w:rPr>
            </w:pPr>
            <w:r w:rsidRPr="003A3728">
              <w:rPr>
                <w:rFonts w:ascii="Garamond" w:hAnsi="Garamond" w:cs="Helvetica"/>
                <w:sz w:val="22"/>
                <w:szCs w:val="22"/>
              </w:rPr>
              <w:t>50.130,22</w:t>
            </w:r>
          </w:p>
        </w:tc>
        <w:tc>
          <w:tcPr>
            <w:tcW w:w="3682" w:type="dxa"/>
          </w:tcPr>
          <w:p w:rsidR="007F32ED" w:rsidRPr="003A3728" w:rsidRDefault="00FE3DA5" w:rsidP="00FE3DA5">
            <w:pPr>
              <w:spacing w:after="120"/>
              <w:jc w:val="center"/>
              <w:rPr>
                <w:rFonts w:ascii="Garamond" w:hAnsi="Garamond" w:cs="Helvetica"/>
                <w:sz w:val="22"/>
                <w:szCs w:val="22"/>
              </w:rPr>
            </w:pPr>
            <w:r w:rsidRPr="006307BE">
              <w:rPr>
                <w:rFonts w:ascii="Garamond" w:hAnsi="Garamond"/>
                <w:sz w:val="22"/>
                <w:szCs w:val="22"/>
              </w:rPr>
              <w:t>71242000-6 Preparazione di progetti e progettazioni, stima dei</w:t>
            </w:r>
            <w:r>
              <w:rPr>
                <w:rFonts w:ascii="Garamond" w:hAnsi="Garamond"/>
                <w:sz w:val="22"/>
                <w:szCs w:val="22"/>
              </w:rPr>
              <w:t xml:space="preserve"> </w:t>
            </w:r>
            <w:r w:rsidRPr="006307BE">
              <w:rPr>
                <w:rFonts w:ascii="Garamond" w:hAnsi="Garamond"/>
                <w:sz w:val="22"/>
                <w:szCs w:val="22"/>
              </w:rPr>
              <w:t>costi</w:t>
            </w:r>
          </w:p>
        </w:tc>
      </w:tr>
      <w:tr w:rsidR="007F32ED" w:rsidRPr="003A3728" w:rsidTr="00FE3DA5">
        <w:trPr>
          <w:trHeight w:val="294"/>
          <w:jc w:val="center"/>
        </w:trPr>
        <w:tc>
          <w:tcPr>
            <w:tcW w:w="4818" w:type="dxa"/>
            <w:gridSpan w:val="2"/>
          </w:tcPr>
          <w:p w:rsidR="007F32ED" w:rsidRPr="003A3728" w:rsidRDefault="007F32ED" w:rsidP="003A3728">
            <w:pPr>
              <w:spacing w:after="120"/>
              <w:ind w:right="15"/>
              <w:rPr>
                <w:rFonts w:ascii="Garamond" w:eastAsia="Arial" w:hAnsi="Garamond"/>
                <w:sz w:val="22"/>
                <w:szCs w:val="22"/>
              </w:rPr>
            </w:pPr>
            <w:r w:rsidRPr="003A3728">
              <w:rPr>
                <w:rFonts w:ascii="Garamond" w:eastAsia="Arial" w:hAnsi="Garamond"/>
                <w:sz w:val="22"/>
                <w:szCs w:val="22"/>
              </w:rPr>
              <w:t>AMMONTARE COMPLESSIVO DEL CORRISPETTIVO</w:t>
            </w:r>
          </w:p>
        </w:tc>
        <w:tc>
          <w:tcPr>
            <w:tcW w:w="1134" w:type="dxa"/>
            <w:shd w:val="clear" w:color="auto" w:fill="FFFFFF" w:themeFill="background1"/>
            <w:vAlign w:val="bottom"/>
          </w:tcPr>
          <w:p w:rsidR="007F32ED" w:rsidRPr="003A3728" w:rsidRDefault="007F32ED" w:rsidP="00AC2E93">
            <w:pPr>
              <w:spacing w:after="120"/>
              <w:jc w:val="right"/>
              <w:rPr>
                <w:rFonts w:ascii="Garamond" w:eastAsia="Arial" w:hAnsi="Garamond"/>
                <w:b/>
                <w:sz w:val="22"/>
                <w:szCs w:val="22"/>
              </w:rPr>
            </w:pPr>
            <w:r w:rsidRPr="003A3728">
              <w:rPr>
                <w:rFonts w:ascii="Garamond" w:hAnsi="Garamond"/>
                <w:b/>
                <w:color w:val="00000A"/>
                <w:sz w:val="22"/>
                <w:szCs w:val="22"/>
              </w:rPr>
              <w:t>183.333,39</w:t>
            </w:r>
          </w:p>
        </w:tc>
        <w:tc>
          <w:tcPr>
            <w:tcW w:w="3682" w:type="dxa"/>
            <w:shd w:val="clear" w:color="auto" w:fill="FFFFFF" w:themeFill="background1"/>
          </w:tcPr>
          <w:p w:rsidR="007F32ED" w:rsidRPr="003A3728" w:rsidRDefault="007F32ED" w:rsidP="00AC2E93">
            <w:pPr>
              <w:spacing w:after="120"/>
              <w:jc w:val="right"/>
              <w:rPr>
                <w:rFonts w:ascii="Garamond" w:hAnsi="Garamond"/>
                <w:b/>
                <w:color w:val="00000A"/>
                <w:sz w:val="22"/>
                <w:szCs w:val="22"/>
              </w:rPr>
            </w:pPr>
          </w:p>
        </w:tc>
      </w:tr>
    </w:tbl>
    <w:p w:rsidR="0041561A" w:rsidRDefault="0041561A" w:rsidP="00AC2E93">
      <w:pPr>
        <w:spacing w:after="120"/>
        <w:jc w:val="both"/>
        <w:rPr>
          <w:rFonts w:ascii="Garamond" w:hAnsi="Garamond"/>
          <w:sz w:val="22"/>
          <w:szCs w:val="22"/>
        </w:rPr>
      </w:pPr>
    </w:p>
    <w:p w:rsidR="0041561A" w:rsidRPr="001012CD" w:rsidRDefault="0041561A" w:rsidP="00AC2E93">
      <w:pPr>
        <w:spacing w:after="120"/>
        <w:ind w:left="80"/>
        <w:jc w:val="both"/>
        <w:rPr>
          <w:rFonts w:ascii="Garamond" w:hAnsi="Garamond"/>
          <w:b/>
          <w:sz w:val="22"/>
          <w:szCs w:val="22"/>
        </w:rPr>
      </w:pPr>
      <w:r w:rsidRPr="001012CD">
        <w:rPr>
          <w:rFonts w:ascii="Garamond" w:hAnsi="Garamond"/>
          <w:b/>
          <w:sz w:val="22"/>
          <w:szCs w:val="22"/>
        </w:rPr>
        <w:t>4.  DURATA DELL’APPALTO E OPZIONI</w:t>
      </w:r>
    </w:p>
    <w:p w:rsidR="0041561A" w:rsidRPr="001012CD" w:rsidRDefault="0041561A" w:rsidP="00AC2E93">
      <w:pPr>
        <w:tabs>
          <w:tab w:val="left" w:pos="480"/>
        </w:tabs>
        <w:spacing w:after="120"/>
        <w:ind w:left="80"/>
        <w:jc w:val="both"/>
        <w:rPr>
          <w:rFonts w:ascii="Garamond" w:hAnsi="Garamond"/>
          <w:b/>
          <w:sz w:val="22"/>
          <w:szCs w:val="22"/>
        </w:rPr>
      </w:pPr>
      <w:r w:rsidRPr="001012CD">
        <w:rPr>
          <w:rFonts w:ascii="Garamond" w:hAnsi="Garamond"/>
          <w:b/>
          <w:sz w:val="22"/>
          <w:szCs w:val="22"/>
        </w:rPr>
        <w:t>4.1</w:t>
      </w:r>
      <w:r w:rsidRPr="001012CD">
        <w:rPr>
          <w:rFonts w:ascii="Garamond" w:hAnsi="Garamond"/>
          <w:b/>
          <w:sz w:val="22"/>
          <w:szCs w:val="22"/>
        </w:rPr>
        <w:tab/>
        <w:t>DURATA</w:t>
      </w:r>
    </w:p>
    <w:p w:rsidR="00A97BF2" w:rsidRDefault="00A97BF2" w:rsidP="00AC2E93">
      <w:pPr>
        <w:autoSpaceDE w:val="0"/>
        <w:autoSpaceDN w:val="0"/>
        <w:adjustRightInd w:val="0"/>
        <w:spacing w:after="120"/>
        <w:jc w:val="both"/>
        <w:rPr>
          <w:rFonts w:ascii="Garamond" w:hAnsi="Garamond"/>
          <w:sz w:val="22"/>
          <w:szCs w:val="22"/>
        </w:rPr>
      </w:pPr>
      <w:bookmarkStart w:id="2" w:name="page12"/>
      <w:bookmarkEnd w:id="2"/>
      <w:r w:rsidRPr="00A97BF2">
        <w:rPr>
          <w:rFonts w:ascii="Garamond" w:hAnsi="Garamond"/>
          <w:sz w:val="22"/>
          <w:szCs w:val="22"/>
        </w:rPr>
        <w:t>La Città metropolitana di Venezia ha previsto la suddivisione in 3 stralci funzionali dell’intervento complessivo, in quanto il finanziamento dell’opera è suddiviso in 3 annualità: 2021-2022-2023.</w:t>
      </w:r>
    </w:p>
    <w:p w:rsidR="009572E0" w:rsidRPr="0048540B" w:rsidRDefault="00A97BF2" w:rsidP="00AC2E93">
      <w:pPr>
        <w:autoSpaceDE w:val="0"/>
        <w:autoSpaceDN w:val="0"/>
        <w:adjustRightInd w:val="0"/>
        <w:spacing w:after="120"/>
        <w:jc w:val="both"/>
        <w:rPr>
          <w:rFonts w:ascii="Garamond" w:hAnsi="Garamond"/>
          <w:bCs/>
          <w:sz w:val="22"/>
          <w:szCs w:val="22"/>
        </w:rPr>
      </w:pPr>
      <w:r>
        <w:rPr>
          <w:rFonts w:ascii="Garamond" w:hAnsi="Garamond"/>
          <w:sz w:val="22"/>
          <w:szCs w:val="22"/>
        </w:rPr>
        <w:t>Per la tempistica relativa a ciascuna delle prestazioni previste dal</w:t>
      </w:r>
      <w:r w:rsidR="0086672C">
        <w:rPr>
          <w:rFonts w:ascii="Garamond" w:hAnsi="Garamond"/>
          <w:sz w:val="22"/>
          <w:szCs w:val="22"/>
        </w:rPr>
        <w:t>la</w:t>
      </w:r>
      <w:r>
        <w:rPr>
          <w:rFonts w:ascii="Garamond" w:hAnsi="Garamond"/>
          <w:sz w:val="22"/>
          <w:szCs w:val="22"/>
        </w:rPr>
        <w:t xml:space="preserve"> </w:t>
      </w:r>
      <w:r w:rsidR="0086672C" w:rsidRPr="009572E0">
        <w:rPr>
          <w:rFonts w:ascii="Garamond" w:hAnsi="Garamond"/>
          <w:sz w:val="22"/>
          <w:szCs w:val="22"/>
        </w:rPr>
        <w:t>presente lettera di invito/disciplinare di gara</w:t>
      </w:r>
      <w:r w:rsidR="0086672C">
        <w:rPr>
          <w:rFonts w:ascii="Garamond" w:hAnsi="Garamond"/>
          <w:sz w:val="22"/>
          <w:szCs w:val="22"/>
        </w:rPr>
        <w:t xml:space="preserve"> si rinvia a</w:t>
      </w:r>
      <w:r w:rsidR="003D46A4" w:rsidRPr="003D46A4">
        <w:rPr>
          <w:rFonts w:ascii="Garamond" w:hAnsi="Garamond"/>
          <w:sz w:val="22"/>
          <w:szCs w:val="22"/>
        </w:rPr>
        <w:t xml:space="preserve">ll’art. 4 dello </w:t>
      </w:r>
      <w:r w:rsidR="009572E0" w:rsidRPr="003D46A4">
        <w:rPr>
          <w:rFonts w:ascii="Garamond" w:hAnsi="Garamond"/>
          <w:sz w:val="22"/>
          <w:szCs w:val="22"/>
        </w:rPr>
        <w:t xml:space="preserve">“schema </w:t>
      </w:r>
      <w:r w:rsidR="003D46A4" w:rsidRPr="003D46A4">
        <w:rPr>
          <w:rFonts w:ascii="Garamond" w:hAnsi="Garamond"/>
          <w:sz w:val="22"/>
          <w:szCs w:val="22"/>
        </w:rPr>
        <w:t>convenzione di incarico</w:t>
      </w:r>
      <w:r w:rsidR="009572E0" w:rsidRPr="003D46A4">
        <w:rPr>
          <w:rFonts w:ascii="Garamond" w:hAnsi="Garamond"/>
          <w:sz w:val="22"/>
          <w:szCs w:val="22"/>
        </w:rPr>
        <w:t>”</w:t>
      </w:r>
      <w:r w:rsidR="003D46A4" w:rsidRPr="003D46A4">
        <w:rPr>
          <w:rFonts w:ascii="Garamond" w:hAnsi="Garamond"/>
          <w:sz w:val="22"/>
          <w:szCs w:val="22"/>
        </w:rPr>
        <w:t>,</w:t>
      </w:r>
      <w:r w:rsidR="009572E0" w:rsidRPr="003D46A4">
        <w:rPr>
          <w:rFonts w:ascii="Garamond" w:hAnsi="Garamond"/>
          <w:sz w:val="22"/>
          <w:szCs w:val="22"/>
        </w:rPr>
        <w:t xml:space="preserve"> presente</w:t>
      </w:r>
      <w:r w:rsidR="00E253B9" w:rsidRPr="003D46A4">
        <w:rPr>
          <w:rFonts w:ascii="Garamond" w:hAnsi="Garamond"/>
          <w:sz w:val="22"/>
          <w:szCs w:val="22"/>
        </w:rPr>
        <w:t xml:space="preserve"> tra la documentazione di gara</w:t>
      </w:r>
      <w:r w:rsidR="003D46A4" w:rsidRPr="0048540B">
        <w:rPr>
          <w:rFonts w:ascii="Garamond" w:hAnsi="Garamond" w:cs="Times-Roman"/>
          <w:sz w:val="22"/>
          <w:szCs w:val="22"/>
        </w:rPr>
        <w:t>.</w:t>
      </w:r>
    </w:p>
    <w:p w:rsidR="001A220F" w:rsidRPr="0048540B" w:rsidRDefault="001A220F" w:rsidP="00AC2E93">
      <w:pPr>
        <w:pStyle w:val="Default"/>
        <w:spacing w:after="120"/>
        <w:jc w:val="both"/>
        <w:rPr>
          <w:rFonts w:ascii="Garamond" w:hAnsi="Garamond"/>
          <w:sz w:val="22"/>
          <w:szCs w:val="22"/>
        </w:rPr>
      </w:pPr>
    </w:p>
    <w:p w:rsidR="0041561A" w:rsidRPr="0048540B" w:rsidRDefault="0041561A" w:rsidP="00AC2E93">
      <w:pPr>
        <w:spacing w:after="120"/>
        <w:ind w:left="6"/>
        <w:jc w:val="both"/>
        <w:rPr>
          <w:rFonts w:ascii="Garamond" w:hAnsi="Garamond"/>
          <w:b/>
          <w:sz w:val="22"/>
          <w:szCs w:val="22"/>
        </w:rPr>
      </w:pPr>
      <w:r w:rsidRPr="0048540B">
        <w:rPr>
          <w:rFonts w:ascii="Garamond" w:hAnsi="Garamond"/>
          <w:b/>
          <w:sz w:val="22"/>
          <w:szCs w:val="22"/>
        </w:rPr>
        <w:t>4.2 OPZIONI</w:t>
      </w:r>
    </w:p>
    <w:p w:rsidR="0041561A" w:rsidRPr="0048540B" w:rsidRDefault="0041561A" w:rsidP="00AC2E93">
      <w:pPr>
        <w:autoSpaceDE w:val="0"/>
        <w:autoSpaceDN w:val="0"/>
        <w:adjustRightInd w:val="0"/>
        <w:spacing w:after="120"/>
        <w:jc w:val="both"/>
        <w:rPr>
          <w:rFonts w:ascii="Garamond" w:hAnsi="Garamond"/>
          <w:i/>
          <w:iCs/>
          <w:sz w:val="22"/>
          <w:szCs w:val="22"/>
        </w:rPr>
      </w:pPr>
      <w:r w:rsidRPr="0048540B">
        <w:rPr>
          <w:rFonts w:ascii="Garamond" w:hAnsi="Garamond"/>
          <w:sz w:val="22"/>
          <w:szCs w:val="22"/>
          <w:lang w:eastAsia="zh-CN"/>
        </w:rPr>
        <w:t>Non ci sono opzioni.</w:t>
      </w:r>
    </w:p>
    <w:p w:rsidR="0041561A" w:rsidRPr="0048540B" w:rsidRDefault="0041561A" w:rsidP="00AC2E93">
      <w:pPr>
        <w:spacing w:after="120"/>
        <w:jc w:val="both"/>
        <w:rPr>
          <w:rFonts w:ascii="Garamond" w:hAnsi="Garamond"/>
          <w:sz w:val="22"/>
          <w:szCs w:val="22"/>
        </w:rPr>
      </w:pPr>
    </w:p>
    <w:p w:rsidR="0041561A" w:rsidRPr="0048540B" w:rsidRDefault="0041561A" w:rsidP="00AC2E93">
      <w:pPr>
        <w:numPr>
          <w:ilvl w:val="0"/>
          <w:numId w:val="7"/>
        </w:numPr>
        <w:tabs>
          <w:tab w:val="left" w:pos="366"/>
        </w:tabs>
        <w:spacing w:after="120"/>
        <w:ind w:left="366" w:hanging="366"/>
        <w:jc w:val="both"/>
        <w:rPr>
          <w:rFonts w:ascii="Garamond" w:hAnsi="Garamond"/>
          <w:b/>
          <w:sz w:val="22"/>
          <w:szCs w:val="22"/>
        </w:rPr>
      </w:pPr>
      <w:r w:rsidRPr="0048540B">
        <w:rPr>
          <w:rFonts w:ascii="Garamond" w:hAnsi="Garamond"/>
          <w:b/>
          <w:sz w:val="22"/>
          <w:szCs w:val="22"/>
        </w:rPr>
        <w:t xml:space="preserve">SOGGETTI AMMESSI IN FORMA SINGOLA E ASSOCIATA E CONDIZIONI </w:t>
      </w:r>
      <w:proofErr w:type="spellStart"/>
      <w:r w:rsidRPr="0048540B">
        <w:rPr>
          <w:rFonts w:ascii="Garamond" w:hAnsi="Garamond"/>
          <w:b/>
          <w:sz w:val="22"/>
          <w:szCs w:val="22"/>
        </w:rPr>
        <w:t>DI</w:t>
      </w:r>
      <w:proofErr w:type="spellEnd"/>
      <w:r w:rsidRPr="0048540B">
        <w:rPr>
          <w:rFonts w:ascii="Garamond" w:hAnsi="Garamond"/>
          <w:b/>
          <w:sz w:val="22"/>
          <w:szCs w:val="22"/>
        </w:rPr>
        <w:t xml:space="preserve"> PARTECIPAZIONE</w:t>
      </w:r>
    </w:p>
    <w:p w:rsidR="0041561A" w:rsidRPr="0048540B" w:rsidRDefault="0041561A" w:rsidP="00AC2E93">
      <w:pPr>
        <w:spacing w:after="120"/>
        <w:ind w:left="6"/>
        <w:jc w:val="both"/>
        <w:rPr>
          <w:rFonts w:ascii="Garamond" w:hAnsi="Garamond"/>
          <w:sz w:val="22"/>
          <w:szCs w:val="22"/>
        </w:rPr>
      </w:pPr>
      <w:r w:rsidRPr="0048540B">
        <w:rPr>
          <w:rFonts w:ascii="Garamond" w:hAnsi="Garamond"/>
          <w:sz w:val="22"/>
          <w:szCs w:val="22"/>
        </w:rPr>
        <w:t>Gli operatori economici possono partecipare alla presente gara in forma singola o associata, secondo le disposizioni dell’art. 46 del Codice, purché in possesso dei requisiti prescritti dai successivi articoli. In particolare sono ammessi a partecipare:</w:t>
      </w:r>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r w:rsidRPr="0048540B">
        <w:rPr>
          <w:rFonts w:ascii="Garamond" w:hAnsi="Garamond" w:cs="Calibri"/>
          <w:sz w:val="22"/>
          <w:szCs w:val="22"/>
        </w:rPr>
        <w:t xml:space="preserve">liberi professionisti singoli od associati nelle forme riconosciute dal vigente quadro normativo; </w:t>
      </w:r>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r w:rsidRPr="0048540B">
        <w:rPr>
          <w:rFonts w:ascii="Garamond" w:hAnsi="Garamond" w:cs="Calibri"/>
          <w:sz w:val="22"/>
          <w:szCs w:val="22"/>
        </w:rPr>
        <w:t>società di professionisti;</w:t>
      </w:r>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r w:rsidRPr="0048540B">
        <w:rPr>
          <w:rFonts w:ascii="Garamond" w:hAnsi="Garamond" w:cs="Calibri"/>
          <w:sz w:val="22"/>
          <w:szCs w:val="22"/>
        </w:rPr>
        <w:t>società di ingegneria;</w:t>
      </w:r>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r w:rsidRPr="0048540B">
        <w:rPr>
          <w:rFonts w:ascii="Garamond" w:hAnsi="Garamond" w:cs="Calibri"/>
          <w:sz w:val="22"/>
          <w:szCs w:val="22"/>
        </w:rPr>
        <w:lastRenderedPageBreak/>
        <w:t>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r w:rsidRPr="0048540B">
        <w:rPr>
          <w:rFonts w:ascii="Garamond" w:hAnsi="Garamond" w:cs="Calibri"/>
          <w:sz w:val="22"/>
          <w:szCs w:val="22"/>
        </w:rPr>
        <w:t>raggruppamenti temporanei o consorzi ordinari costituiti dai soggetti di cui alle lettere da a) ad h) del presente elenco;</w:t>
      </w:r>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bookmarkStart w:id="3" w:name="_Ref508027792"/>
      <w:r w:rsidRPr="0048540B">
        <w:rPr>
          <w:rFonts w:ascii="Garamond" w:hAnsi="Garamond" w:cs="Calibri"/>
          <w:sz w:val="22"/>
          <w:szCs w:val="22"/>
        </w:rPr>
        <w:t>consorzi stabili di società di professionisti, di società di ingegneria, anche in forma mista (in seguito anche consorzi stabili di società) e i GEIE;</w:t>
      </w:r>
      <w:bookmarkEnd w:id="3"/>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bookmarkStart w:id="4" w:name="_Ref508027799"/>
      <w:r w:rsidRPr="0048540B">
        <w:rPr>
          <w:rFonts w:ascii="Garamond" w:hAnsi="Garamond" w:cs="Calibri"/>
          <w:sz w:val="22"/>
          <w:szCs w:val="22"/>
        </w:rPr>
        <w:t>consorzi stabili professionali ai sensi dell’art. 12 della l. 81/2017;</w:t>
      </w:r>
      <w:bookmarkEnd w:id="4"/>
    </w:p>
    <w:p w:rsidR="0048540B" w:rsidRPr="0048540B" w:rsidRDefault="0048540B" w:rsidP="00AC2E93">
      <w:pPr>
        <w:pStyle w:val="Paragrafoelenco"/>
        <w:numPr>
          <w:ilvl w:val="3"/>
          <w:numId w:val="57"/>
        </w:numPr>
        <w:autoSpaceDE w:val="0"/>
        <w:autoSpaceDN w:val="0"/>
        <w:adjustRightInd w:val="0"/>
        <w:spacing w:after="120"/>
        <w:ind w:left="284" w:hanging="284"/>
        <w:contextualSpacing w:val="0"/>
        <w:jc w:val="both"/>
        <w:rPr>
          <w:rFonts w:ascii="Garamond" w:hAnsi="Garamond" w:cs="Calibri"/>
          <w:sz w:val="22"/>
          <w:szCs w:val="22"/>
        </w:rPr>
      </w:pPr>
      <w:r w:rsidRPr="0048540B">
        <w:rPr>
          <w:rFonts w:ascii="Garamond" w:hAnsi="Garamond" w:cs="Calibri"/>
          <w:sz w:val="22"/>
          <w:szCs w:val="22"/>
        </w:rPr>
        <w:t>aggregazioni tra gli operatori economici di cui ai punti a), b) c) e d) aderenti al contratto di rete (rete di imprese, rete di professionisti o rete mista ai sensi dell’art. 12 della l. 81/2017) ai quali si applicano le disposizioni di cui all’articolo 48 in quanto compatibili.</w:t>
      </w:r>
    </w:p>
    <w:p w:rsidR="0048540B" w:rsidRPr="0048540B" w:rsidRDefault="0048540B" w:rsidP="00AC2E93">
      <w:pPr>
        <w:autoSpaceDE w:val="0"/>
        <w:autoSpaceDN w:val="0"/>
        <w:adjustRightInd w:val="0"/>
        <w:spacing w:after="120"/>
        <w:jc w:val="both"/>
        <w:rPr>
          <w:rFonts w:ascii="Garamond" w:hAnsi="Garamond" w:cs="Calibri"/>
          <w:sz w:val="22"/>
          <w:szCs w:val="22"/>
        </w:rPr>
      </w:pPr>
      <w:r w:rsidRPr="0048540B">
        <w:rPr>
          <w:rFonts w:ascii="Garamond" w:hAnsi="Garamond" w:cs="Calibri"/>
          <w:sz w:val="22"/>
          <w:szCs w:val="22"/>
        </w:rPr>
        <w:t>È ammessa la partecipazione dei soggetti di cui alla precedente lett. e) anche se non ancora costituiti.</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Ai soggetti costituiti in forma associata si applicano le disposizioni di cui agli artt. 47 e 48 del Codice.</w:t>
      </w:r>
    </w:p>
    <w:p w:rsidR="0041561A" w:rsidRPr="001012CD" w:rsidRDefault="0041561A" w:rsidP="00AC2E93">
      <w:pPr>
        <w:tabs>
          <w:tab w:val="left" w:pos="264"/>
        </w:tabs>
        <w:spacing w:after="120"/>
        <w:jc w:val="both"/>
        <w:rPr>
          <w:rFonts w:ascii="Garamond" w:hAnsi="Garamond"/>
          <w:b/>
          <w:sz w:val="22"/>
          <w:szCs w:val="22"/>
        </w:rPr>
      </w:pPr>
      <w:r w:rsidRPr="001012CD">
        <w:rPr>
          <w:rFonts w:ascii="Garamond" w:hAnsi="Garamond"/>
          <w:sz w:val="22"/>
          <w:szCs w:val="22"/>
        </w:rPr>
        <w:t>È</w:t>
      </w:r>
      <w:r w:rsidRPr="001012CD">
        <w:rPr>
          <w:rFonts w:ascii="Garamond" w:hAnsi="Garamond"/>
          <w:b/>
          <w:sz w:val="22"/>
          <w:szCs w:val="22"/>
        </w:rPr>
        <w:t xml:space="preserve"> vietato </w:t>
      </w:r>
      <w:r w:rsidRPr="001012CD">
        <w:rPr>
          <w:rFonts w:ascii="Garamond" w:hAnsi="Garamond"/>
          <w:sz w:val="22"/>
          <w:szCs w:val="22"/>
        </w:rPr>
        <w:t>ai concorrenti di partecipare alla gara</w:t>
      </w:r>
      <w:r w:rsidRPr="001012CD">
        <w:rPr>
          <w:rFonts w:ascii="Garamond" w:hAnsi="Garamond"/>
          <w:b/>
          <w:sz w:val="22"/>
          <w:szCs w:val="22"/>
        </w:rPr>
        <w:t xml:space="preserve"> </w:t>
      </w:r>
      <w:r w:rsidRPr="001012CD">
        <w:rPr>
          <w:rFonts w:ascii="Garamond" w:hAnsi="Garamond"/>
          <w:sz w:val="22"/>
          <w:szCs w:val="22"/>
        </w:rPr>
        <w:t>in più di un raggruppamento temporaneo o consorzio ordinario di concorrenti</w:t>
      </w:r>
      <w:r w:rsidRPr="001012CD">
        <w:rPr>
          <w:rFonts w:ascii="Garamond" w:hAnsi="Garamond"/>
          <w:i/>
          <w:sz w:val="22"/>
          <w:szCs w:val="22"/>
        </w:rPr>
        <w:t xml:space="preserve"> </w:t>
      </w:r>
      <w:r w:rsidRPr="001012CD">
        <w:rPr>
          <w:rFonts w:ascii="Garamond" w:hAnsi="Garamond"/>
          <w:sz w:val="22"/>
          <w:szCs w:val="22"/>
        </w:rPr>
        <w:t>o aggregazione di operatori aderenti al contratto di rete (nel prosieguo, aggregazione di rete).</w:t>
      </w:r>
    </w:p>
    <w:p w:rsidR="0041561A" w:rsidRPr="008B068D" w:rsidRDefault="0041561A" w:rsidP="00AC2E93">
      <w:pPr>
        <w:tabs>
          <w:tab w:val="left" w:pos="263"/>
        </w:tabs>
        <w:spacing w:after="120"/>
        <w:jc w:val="both"/>
        <w:rPr>
          <w:rFonts w:ascii="Garamond" w:hAnsi="Garamond"/>
          <w:b/>
          <w:sz w:val="22"/>
          <w:szCs w:val="22"/>
        </w:rPr>
      </w:pPr>
      <w:r w:rsidRPr="008B068D">
        <w:rPr>
          <w:rFonts w:ascii="Garamond" w:hAnsi="Garamond"/>
          <w:sz w:val="22"/>
          <w:szCs w:val="22"/>
        </w:rPr>
        <w:t>È</w:t>
      </w:r>
      <w:r w:rsidRPr="008B068D">
        <w:rPr>
          <w:rFonts w:ascii="Garamond" w:hAnsi="Garamond"/>
          <w:b/>
          <w:sz w:val="22"/>
          <w:szCs w:val="22"/>
        </w:rPr>
        <w:t xml:space="preserve"> vietato </w:t>
      </w:r>
      <w:r w:rsidRPr="008B068D">
        <w:rPr>
          <w:rFonts w:ascii="Garamond" w:hAnsi="Garamond"/>
          <w:sz w:val="22"/>
          <w:szCs w:val="22"/>
        </w:rPr>
        <w:t>al concorrente che partecipa alla gara</w:t>
      </w:r>
      <w:r w:rsidRPr="008B068D">
        <w:rPr>
          <w:rFonts w:ascii="Garamond" w:hAnsi="Garamond"/>
          <w:i/>
          <w:sz w:val="22"/>
          <w:szCs w:val="22"/>
        </w:rPr>
        <w:t xml:space="preserve"> </w:t>
      </w:r>
      <w:r w:rsidRPr="008B068D">
        <w:rPr>
          <w:rFonts w:ascii="Garamond" w:hAnsi="Garamond"/>
          <w:sz w:val="22"/>
          <w:szCs w:val="22"/>
        </w:rPr>
        <w:t>in raggruppamento o consorzio ordinario di concorrenti, di partecipare</w:t>
      </w:r>
      <w:r w:rsidRPr="008B068D">
        <w:rPr>
          <w:rFonts w:ascii="Garamond" w:hAnsi="Garamond"/>
          <w:i/>
          <w:sz w:val="22"/>
          <w:szCs w:val="22"/>
        </w:rPr>
        <w:t xml:space="preserve"> </w:t>
      </w:r>
      <w:r w:rsidRPr="008B068D">
        <w:rPr>
          <w:rFonts w:ascii="Garamond" w:hAnsi="Garamond"/>
          <w:sz w:val="22"/>
          <w:szCs w:val="22"/>
        </w:rPr>
        <w:t>anche in forma individuale.</w:t>
      </w:r>
    </w:p>
    <w:p w:rsidR="0041561A" w:rsidRPr="008B068D" w:rsidRDefault="0041561A" w:rsidP="00AC2E93">
      <w:pPr>
        <w:tabs>
          <w:tab w:val="left" w:pos="263"/>
        </w:tabs>
        <w:spacing w:after="120"/>
        <w:jc w:val="both"/>
        <w:rPr>
          <w:rFonts w:ascii="Garamond" w:hAnsi="Garamond"/>
          <w:sz w:val="22"/>
          <w:szCs w:val="22"/>
        </w:rPr>
      </w:pPr>
      <w:r w:rsidRPr="008B068D">
        <w:rPr>
          <w:rFonts w:ascii="Garamond" w:hAnsi="Garamond"/>
          <w:sz w:val="22"/>
          <w:szCs w:val="22"/>
        </w:rPr>
        <w:t>È</w:t>
      </w:r>
      <w:r w:rsidRPr="008B068D">
        <w:rPr>
          <w:rFonts w:ascii="Garamond" w:hAnsi="Garamond"/>
          <w:b/>
          <w:sz w:val="22"/>
          <w:szCs w:val="22"/>
        </w:rPr>
        <w:t xml:space="preserve"> vietato </w:t>
      </w:r>
      <w:r w:rsidRPr="008B068D">
        <w:rPr>
          <w:rFonts w:ascii="Garamond" w:hAnsi="Garamond"/>
          <w:sz w:val="22"/>
          <w:szCs w:val="22"/>
        </w:rPr>
        <w:t>al concorrente che partecipa alla gara</w:t>
      </w:r>
      <w:r w:rsidRPr="008B068D">
        <w:rPr>
          <w:rFonts w:ascii="Garamond" w:hAnsi="Garamond"/>
          <w:i/>
          <w:sz w:val="22"/>
          <w:szCs w:val="22"/>
        </w:rPr>
        <w:t xml:space="preserve"> </w:t>
      </w:r>
      <w:r w:rsidRPr="008B068D">
        <w:rPr>
          <w:rFonts w:ascii="Garamond" w:hAnsi="Garamond"/>
          <w:sz w:val="22"/>
          <w:szCs w:val="22"/>
        </w:rPr>
        <w:t>in aggregazione di rete, di partecipare anche in forma individuale. Gli</w:t>
      </w:r>
      <w:r w:rsidRPr="008B068D">
        <w:rPr>
          <w:rFonts w:ascii="Garamond" w:hAnsi="Garamond"/>
          <w:i/>
          <w:sz w:val="22"/>
          <w:szCs w:val="22"/>
        </w:rPr>
        <w:t xml:space="preserve"> </w:t>
      </w:r>
      <w:r w:rsidRPr="008B068D">
        <w:rPr>
          <w:rFonts w:ascii="Garamond" w:hAnsi="Garamond"/>
          <w:sz w:val="22"/>
          <w:szCs w:val="22"/>
        </w:rPr>
        <w:t xml:space="preserve">operatori economici </w:t>
      </w:r>
      <w:proofErr w:type="spellStart"/>
      <w:r w:rsidRPr="008B068D">
        <w:rPr>
          <w:rFonts w:ascii="Garamond" w:hAnsi="Garamond"/>
          <w:sz w:val="22"/>
          <w:szCs w:val="22"/>
        </w:rPr>
        <w:t>retisti</w:t>
      </w:r>
      <w:proofErr w:type="spellEnd"/>
      <w:r w:rsidRPr="008B068D">
        <w:rPr>
          <w:rFonts w:ascii="Garamond" w:hAnsi="Garamond"/>
          <w:sz w:val="22"/>
          <w:szCs w:val="22"/>
        </w:rPr>
        <w:t xml:space="preserve"> non partecipanti alla gara possono presentare offerta, per la medesima gara, in forma singola o associata.</w:t>
      </w:r>
    </w:p>
    <w:p w:rsidR="008B068D" w:rsidRPr="008B068D" w:rsidRDefault="008B068D" w:rsidP="00AC2E93">
      <w:pPr>
        <w:spacing w:after="120"/>
        <w:ind w:left="6"/>
        <w:jc w:val="both"/>
        <w:rPr>
          <w:rFonts w:ascii="Garamond" w:eastAsia="Garamond" w:hAnsi="Garamond"/>
          <w:sz w:val="22"/>
          <w:szCs w:val="22"/>
        </w:rPr>
      </w:pPr>
      <w:r w:rsidRPr="008B068D">
        <w:rPr>
          <w:rFonts w:ascii="Garamond" w:eastAsia="Garamond" w:hAnsi="Garamond"/>
          <w:sz w:val="22"/>
          <w:szCs w:val="22"/>
        </w:rPr>
        <w:t xml:space="preserve">I consorzi stabili di cui alle precedenti lett. f) e g) sono tenuti ad indicare, in sede di offerta, per quali consorziati il consorzio concorre; a questi ultimi </w:t>
      </w:r>
      <w:r w:rsidRPr="008B068D">
        <w:rPr>
          <w:rFonts w:ascii="Garamond" w:eastAsia="Garamond" w:hAnsi="Garamond"/>
          <w:b/>
          <w:sz w:val="22"/>
          <w:szCs w:val="22"/>
        </w:rPr>
        <w:t>è vietato</w:t>
      </w:r>
      <w:r w:rsidRPr="008B068D">
        <w:rPr>
          <w:rFonts w:ascii="Garamond" w:eastAsia="Garamond" w:hAnsi="Garamond"/>
          <w:sz w:val="22"/>
          <w:szCs w:val="22"/>
        </w:rPr>
        <w:t xml:space="preserve"> partecipare, in qualsiasi altra forma, alla presente gara</w:t>
      </w:r>
      <w:r w:rsidRPr="008B068D">
        <w:rPr>
          <w:rFonts w:ascii="Garamond" w:eastAsia="Garamond" w:hAnsi="Garamond"/>
          <w:i/>
          <w:sz w:val="22"/>
          <w:szCs w:val="22"/>
        </w:rPr>
        <w:t>. I</w:t>
      </w:r>
      <w:r w:rsidRPr="008B068D">
        <w:rPr>
          <w:rFonts w:ascii="Garamond" w:eastAsia="Garamond" w:hAnsi="Garamond"/>
          <w:sz w:val="22"/>
          <w:szCs w:val="22"/>
        </w:rPr>
        <w:t>n caso di violazione sono esclusi dalla gara sia il consorzio sia il consorziato; in caso di inosservanza di tale divieto si applica l’articolo 353 del codice penale.</w:t>
      </w:r>
    </w:p>
    <w:p w:rsidR="008B068D" w:rsidRPr="008B068D" w:rsidRDefault="008B068D" w:rsidP="00AC2E93">
      <w:pPr>
        <w:spacing w:after="120"/>
        <w:ind w:left="6"/>
        <w:jc w:val="both"/>
        <w:rPr>
          <w:rFonts w:ascii="Garamond" w:eastAsia="Garamond" w:hAnsi="Garamond"/>
          <w:sz w:val="22"/>
          <w:szCs w:val="22"/>
        </w:rPr>
      </w:pPr>
      <w:r w:rsidRPr="008B068D">
        <w:rPr>
          <w:rFonts w:ascii="Garamond" w:eastAsia="Garamond" w:hAnsi="Garamond"/>
          <w:sz w:val="22"/>
          <w:szCs w:val="22"/>
        </w:rPr>
        <w:t>Nel caso di consorzi stabili, i consorziati designati dal consorzio per l’esecuzione del contratto non possono, a loro volta, a cascata, indicare un altro soggetto per l’esecuzione. Qualora il consorziato designato sia, a sua volta, un consorzio stabile, quest’ultimo indicherà in gara il consorziato esecutore.</w:t>
      </w:r>
    </w:p>
    <w:p w:rsidR="008B068D" w:rsidRPr="008B068D" w:rsidRDefault="008B068D" w:rsidP="00AC2E93">
      <w:pPr>
        <w:spacing w:after="120"/>
        <w:ind w:left="30"/>
        <w:jc w:val="both"/>
        <w:rPr>
          <w:rFonts w:ascii="Garamond" w:eastAsia="Garamond" w:hAnsi="Garamond"/>
          <w:sz w:val="22"/>
          <w:szCs w:val="22"/>
        </w:rPr>
      </w:pPr>
      <w:bookmarkStart w:id="5" w:name="page14"/>
      <w:bookmarkEnd w:id="5"/>
      <w:r w:rsidRPr="008B068D">
        <w:rPr>
          <w:rFonts w:ascii="Garamond" w:eastAsia="Garamond" w:hAnsi="Garamond"/>
          <w:sz w:val="22"/>
          <w:szCs w:val="22"/>
        </w:rPr>
        <w:t>Le aggregazioni di rete (rete di imprese, rete di professionisti o rete mista) rispettano la disciplina prevista per i raggruppamenti temporanei in quanto compatibile. In particolare:</w:t>
      </w:r>
    </w:p>
    <w:p w:rsidR="008B068D" w:rsidRPr="008B068D" w:rsidRDefault="008B068D" w:rsidP="00AC2E93">
      <w:pPr>
        <w:numPr>
          <w:ilvl w:val="0"/>
          <w:numId w:val="43"/>
        </w:numPr>
        <w:tabs>
          <w:tab w:val="clear" w:pos="0"/>
          <w:tab w:val="left" w:pos="590"/>
        </w:tabs>
        <w:spacing w:after="120"/>
        <w:ind w:left="590" w:hanging="421"/>
        <w:jc w:val="both"/>
        <w:rPr>
          <w:rFonts w:ascii="Garamond" w:eastAsia="Garamond" w:hAnsi="Garamond"/>
          <w:sz w:val="22"/>
          <w:szCs w:val="22"/>
        </w:rPr>
      </w:pPr>
      <w:r w:rsidRPr="008B068D">
        <w:rPr>
          <w:rFonts w:ascii="Garamond" w:eastAsia="Garamond" w:hAnsi="Garamond"/>
          <w:b/>
          <w:sz w:val="22"/>
          <w:szCs w:val="22"/>
        </w:rPr>
        <w:t xml:space="preserve">nel caso in cui la rete sia dotata di organo comune con potere di rappresentanza e soggettività giuridica (cd. rete - soggetto), </w:t>
      </w:r>
      <w:r w:rsidRPr="008B068D">
        <w:rPr>
          <w:rFonts w:ascii="Garamond" w:eastAsia="Garamond" w:hAnsi="Garamond"/>
          <w:sz w:val="22"/>
          <w:szCs w:val="22"/>
        </w:rPr>
        <w:t>ai sensi dell’art. 3, comma 4-</w:t>
      </w:r>
      <w:r w:rsidRPr="008B068D">
        <w:rPr>
          <w:rFonts w:ascii="Garamond" w:eastAsia="Garamond" w:hAnsi="Garamond"/>
          <w:i/>
          <w:sz w:val="22"/>
          <w:szCs w:val="22"/>
        </w:rPr>
        <w:t>quater</w:t>
      </w:r>
      <w:r w:rsidRPr="008B068D">
        <w:rPr>
          <w:rFonts w:ascii="Garamond" w:eastAsia="Garamond" w:hAnsi="Garamond"/>
          <w:sz w:val="22"/>
          <w:szCs w:val="22"/>
        </w:rPr>
        <w:t>, del d.l. 10</w:t>
      </w:r>
      <w:r w:rsidRPr="008B068D">
        <w:rPr>
          <w:rFonts w:ascii="Garamond" w:eastAsia="Garamond" w:hAnsi="Garamond"/>
          <w:b/>
          <w:sz w:val="22"/>
          <w:szCs w:val="22"/>
        </w:rPr>
        <w:t xml:space="preserve"> </w:t>
      </w:r>
      <w:r w:rsidRPr="008B068D">
        <w:rPr>
          <w:rFonts w:ascii="Garamond" w:eastAsia="Garamond" w:hAnsi="Garamond"/>
          <w:sz w:val="22"/>
          <w:szCs w:val="22"/>
        </w:rPr>
        <w:t xml:space="preserve">febbraio 2009, n. 5, l’aggregazione partecipa a mezzo dell’organo comune, che assumerà il ruolo della mandataria, qualora in possesso dei relativi requisiti. L’organo comune potrà indicare anche solo alcuni operatori economici tra i </w:t>
      </w:r>
      <w:proofErr w:type="spellStart"/>
      <w:r w:rsidRPr="008B068D">
        <w:rPr>
          <w:rFonts w:ascii="Garamond" w:eastAsia="Garamond" w:hAnsi="Garamond"/>
          <w:sz w:val="22"/>
          <w:szCs w:val="22"/>
        </w:rPr>
        <w:t>retisti</w:t>
      </w:r>
      <w:proofErr w:type="spellEnd"/>
      <w:r w:rsidRPr="008B068D">
        <w:rPr>
          <w:rFonts w:ascii="Garamond" w:eastAsia="Garamond" w:hAnsi="Garamond"/>
          <w:sz w:val="22"/>
          <w:szCs w:val="22"/>
        </w:rPr>
        <w:t xml:space="preserve"> per la partecipazione alla gara ma dovrà obbligatoriamente far parte di questi;</w:t>
      </w:r>
    </w:p>
    <w:p w:rsidR="008B068D" w:rsidRPr="008B068D" w:rsidRDefault="008B068D" w:rsidP="00AC2E93">
      <w:pPr>
        <w:numPr>
          <w:ilvl w:val="0"/>
          <w:numId w:val="44"/>
        </w:numPr>
        <w:tabs>
          <w:tab w:val="clear" w:pos="0"/>
          <w:tab w:val="left" w:pos="590"/>
        </w:tabs>
        <w:spacing w:after="120"/>
        <w:ind w:left="590" w:hanging="506"/>
        <w:jc w:val="both"/>
        <w:rPr>
          <w:rFonts w:ascii="Garamond" w:eastAsia="Garamond" w:hAnsi="Garamond"/>
          <w:sz w:val="22"/>
          <w:szCs w:val="22"/>
        </w:rPr>
      </w:pPr>
      <w:r w:rsidRPr="008B068D">
        <w:rPr>
          <w:rFonts w:ascii="Garamond" w:eastAsia="Garamond" w:hAnsi="Garamond"/>
          <w:b/>
          <w:sz w:val="22"/>
          <w:szCs w:val="22"/>
        </w:rPr>
        <w:t xml:space="preserve">nel caso in cui la rete sia dotata di organo comune con potere di rappresentanza ma priva di soggettività giuridica (cd. rete-contratto), </w:t>
      </w:r>
      <w:r w:rsidRPr="008B068D">
        <w:rPr>
          <w:rFonts w:ascii="Garamond" w:eastAsia="Garamond" w:hAnsi="Garamond"/>
          <w:sz w:val="22"/>
          <w:szCs w:val="22"/>
        </w:rPr>
        <w:t>ai sensi dell’art. 3, comma 4-</w:t>
      </w:r>
      <w:r w:rsidRPr="008B068D">
        <w:rPr>
          <w:rFonts w:ascii="Garamond" w:eastAsia="Garamond" w:hAnsi="Garamond"/>
          <w:i/>
          <w:sz w:val="22"/>
          <w:szCs w:val="22"/>
        </w:rPr>
        <w:t>ter</w:t>
      </w:r>
      <w:r w:rsidRPr="008B068D">
        <w:rPr>
          <w:rFonts w:ascii="Garamond" w:eastAsia="Garamond" w:hAnsi="Garamond"/>
          <w:sz w:val="22"/>
          <w:szCs w:val="22"/>
        </w:rPr>
        <w:t>, del d.l. 10</w:t>
      </w:r>
      <w:r w:rsidRPr="008B068D">
        <w:rPr>
          <w:rFonts w:ascii="Garamond" w:eastAsia="Garamond" w:hAnsi="Garamond"/>
          <w:b/>
          <w:sz w:val="22"/>
          <w:szCs w:val="22"/>
        </w:rPr>
        <w:t xml:space="preserve"> </w:t>
      </w:r>
      <w:r w:rsidRPr="008B068D">
        <w:rPr>
          <w:rFonts w:ascii="Garamond" w:eastAsia="Garamond" w:hAnsi="Garamond"/>
          <w:sz w:val="22"/>
          <w:szCs w:val="22"/>
        </w:rPr>
        <w:t xml:space="preserve">febbraio 2009, n. 5, 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w:t>
      </w:r>
      <w:proofErr w:type="spellStart"/>
      <w:r w:rsidRPr="008B068D">
        <w:rPr>
          <w:rFonts w:ascii="Garamond" w:eastAsia="Garamond" w:hAnsi="Garamond"/>
          <w:sz w:val="22"/>
          <w:szCs w:val="22"/>
        </w:rPr>
        <w:t>retisti</w:t>
      </w:r>
      <w:proofErr w:type="spellEnd"/>
      <w:r w:rsidRPr="008B068D">
        <w:rPr>
          <w:rFonts w:ascii="Garamond" w:eastAsia="Garamond" w:hAnsi="Garamond"/>
          <w:sz w:val="22"/>
          <w:szCs w:val="22"/>
        </w:rPr>
        <w:t xml:space="preserve"> per la partecipazione alla gara ma dovrà obbligatoriamente far parte di questi;</w:t>
      </w:r>
    </w:p>
    <w:p w:rsidR="008B068D" w:rsidRPr="006A5423" w:rsidRDefault="008B068D" w:rsidP="00AC2E93">
      <w:pPr>
        <w:numPr>
          <w:ilvl w:val="0"/>
          <w:numId w:val="45"/>
        </w:numPr>
        <w:tabs>
          <w:tab w:val="left" w:pos="590"/>
        </w:tabs>
        <w:spacing w:after="120"/>
        <w:ind w:left="590" w:hanging="590"/>
        <w:jc w:val="both"/>
        <w:rPr>
          <w:rFonts w:ascii="Garamond" w:eastAsia="Garamond" w:hAnsi="Garamond"/>
          <w:sz w:val="22"/>
          <w:szCs w:val="22"/>
        </w:rPr>
      </w:pPr>
      <w:r w:rsidRPr="006A5423">
        <w:rPr>
          <w:rFonts w:ascii="Garamond" w:eastAsia="Garamond" w:hAnsi="Garamond"/>
          <w:b/>
          <w:sz w:val="22"/>
          <w:szCs w:val="22"/>
        </w:rPr>
        <w:t>nel caso in cui la rete sia dotata di organo comune privo di potere di rappresentanza</w:t>
      </w:r>
      <w:r w:rsidR="006A5423">
        <w:rPr>
          <w:rFonts w:ascii="Garamond" w:eastAsia="Garamond" w:hAnsi="Garamond"/>
          <w:b/>
          <w:sz w:val="22"/>
          <w:szCs w:val="22"/>
        </w:rPr>
        <w:t xml:space="preserve"> </w:t>
      </w:r>
      <w:r w:rsidRPr="006A5423">
        <w:rPr>
          <w:rFonts w:ascii="Garamond" w:eastAsia="Garamond" w:hAnsi="Garamond"/>
          <w:b/>
          <w:sz w:val="22"/>
          <w:szCs w:val="22"/>
        </w:rPr>
        <w:t>ovvero sia sprovvista di organo comune, oppure se l’organo comune è privo dei requisiti di qualificazione</w:t>
      </w:r>
      <w:r w:rsidRPr="006A5423">
        <w:rPr>
          <w:rFonts w:ascii="Garamond" w:eastAsia="Garamond" w:hAnsi="Garamond"/>
          <w:sz w:val="22"/>
          <w:szCs w:val="22"/>
        </w:rPr>
        <w:t xml:space="preserve">, ai </w:t>
      </w:r>
      <w:r w:rsidRPr="006A5423">
        <w:rPr>
          <w:rFonts w:ascii="Garamond" w:eastAsia="Garamond" w:hAnsi="Garamond"/>
          <w:sz w:val="22"/>
          <w:szCs w:val="22"/>
        </w:rPr>
        <w:lastRenderedPageBreak/>
        <w:t>sensi dell’art. 3, comma 4-</w:t>
      </w:r>
      <w:r w:rsidRPr="006A5423">
        <w:rPr>
          <w:rFonts w:ascii="Garamond" w:eastAsia="Garamond" w:hAnsi="Garamond"/>
          <w:i/>
          <w:sz w:val="22"/>
          <w:szCs w:val="22"/>
        </w:rPr>
        <w:t>ter</w:t>
      </w:r>
      <w:r w:rsidRPr="006A5423">
        <w:rPr>
          <w:rFonts w:ascii="Garamond" w:eastAsia="Garamond" w:hAnsi="Garamond"/>
          <w:sz w:val="22"/>
          <w:szCs w:val="22"/>
        </w:rPr>
        <w:t>, del d.l. 10 febbraio 2009, n. 5, l’aggregazione</w:t>
      </w:r>
      <w:r w:rsidRPr="006A5423">
        <w:rPr>
          <w:rFonts w:ascii="Garamond" w:eastAsia="Garamond" w:hAnsi="Garamond"/>
          <w:b/>
          <w:sz w:val="22"/>
          <w:szCs w:val="22"/>
        </w:rPr>
        <w:t xml:space="preserve"> </w:t>
      </w:r>
      <w:r w:rsidRPr="006A5423">
        <w:rPr>
          <w:rFonts w:ascii="Garamond" w:eastAsia="Garamond" w:hAnsi="Garamond"/>
          <w:sz w:val="22"/>
          <w:szCs w:val="22"/>
        </w:rPr>
        <w:t>partecipa nella forma del raggruppamento costituito o costituendo, con applicazione integrale delle relative regole (cfr. determinazione ANAC n. 3 del 23 aprile 2013).</w:t>
      </w:r>
    </w:p>
    <w:p w:rsidR="008B068D" w:rsidRPr="008B068D" w:rsidRDefault="008B068D" w:rsidP="00AC2E93">
      <w:pPr>
        <w:spacing w:after="120"/>
        <w:ind w:left="30"/>
        <w:jc w:val="both"/>
        <w:rPr>
          <w:rFonts w:ascii="Garamond" w:eastAsia="Garamond" w:hAnsi="Garamond"/>
          <w:sz w:val="22"/>
          <w:szCs w:val="22"/>
        </w:rPr>
      </w:pPr>
      <w:r w:rsidRPr="008B068D">
        <w:rPr>
          <w:rFonts w:ascii="Garamond" w:eastAsia="Garamond" w:hAnsi="Garamond"/>
          <w:b/>
          <w:sz w:val="22"/>
          <w:szCs w:val="22"/>
        </w:rPr>
        <w:t xml:space="preserve">Per tutte le tipologie di rete, </w:t>
      </w:r>
      <w:r w:rsidRPr="008B068D">
        <w:rPr>
          <w:rFonts w:ascii="Garamond" w:eastAsia="Garamond" w:hAnsi="Garamond"/>
          <w:sz w:val="22"/>
          <w:szCs w:val="22"/>
        </w:rPr>
        <w:t>la partecipazione congiunta alle gare deve risultare individuata nel</w:t>
      </w:r>
      <w:r w:rsidRPr="008B068D">
        <w:rPr>
          <w:rFonts w:ascii="Garamond" w:eastAsia="Garamond" w:hAnsi="Garamond"/>
          <w:b/>
          <w:sz w:val="22"/>
          <w:szCs w:val="22"/>
        </w:rPr>
        <w:t xml:space="preserve"> </w:t>
      </w:r>
      <w:r w:rsidRPr="008B068D">
        <w:rPr>
          <w:rFonts w:ascii="Garamond" w:eastAsia="Garamond" w:hAnsi="Garamond"/>
          <w:sz w:val="22"/>
          <w:szCs w:val="22"/>
        </w:rPr>
        <w:t>contratto di rete come uno degli scopi strategici inclusi nel programma comune, mentre la durata dello stesso dovrà essere commisurata ai tempi di realizzazione dell’appalto (cfr. determinazione ANAC citata).</w:t>
      </w:r>
    </w:p>
    <w:p w:rsidR="008B068D" w:rsidRPr="008B068D" w:rsidRDefault="008B068D" w:rsidP="00AC2E93">
      <w:pPr>
        <w:spacing w:after="120"/>
        <w:ind w:left="30"/>
        <w:jc w:val="both"/>
        <w:rPr>
          <w:rFonts w:ascii="Garamond" w:eastAsia="Garamond" w:hAnsi="Garamond"/>
          <w:sz w:val="22"/>
          <w:szCs w:val="22"/>
        </w:rPr>
      </w:pPr>
      <w:r w:rsidRPr="008B068D">
        <w:rPr>
          <w:rFonts w:ascii="Garamond" w:eastAsia="Garamond" w:hAnsi="Garamond"/>
          <w:sz w:val="22"/>
          <w:szCs w:val="22"/>
        </w:rPr>
        <w:t>Il ruolo di mandante/mandataria di un raggruppamento temporaneo può essere assunto anche da un consorzio stabile ovvero da una sub-associazione, nelle forme di un raggruppamento temporaneo o consorzio ordinario costituito oppure di un’aggregazione di rete.</w:t>
      </w:r>
    </w:p>
    <w:p w:rsidR="008B068D" w:rsidRPr="008B068D" w:rsidRDefault="008B068D" w:rsidP="00AC2E93">
      <w:pPr>
        <w:spacing w:after="120"/>
        <w:ind w:left="30"/>
        <w:jc w:val="both"/>
        <w:rPr>
          <w:rFonts w:ascii="Garamond" w:eastAsia="Garamond" w:hAnsi="Garamond"/>
          <w:sz w:val="22"/>
          <w:szCs w:val="22"/>
        </w:rPr>
      </w:pPr>
      <w:r w:rsidRPr="008B068D">
        <w:rPr>
          <w:rFonts w:ascii="Garamond" w:eastAsia="Garamond" w:hAnsi="Garamond"/>
          <w:sz w:val="22"/>
          <w:szCs w:val="22"/>
        </w:rPr>
        <w:t xml:space="preserve">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w:t>
      </w:r>
      <w:proofErr w:type="spellStart"/>
      <w:r w:rsidRPr="008B068D">
        <w:rPr>
          <w:rFonts w:ascii="Garamond" w:eastAsia="Garamond" w:hAnsi="Garamond"/>
          <w:sz w:val="22"/>
          <w:szCs w:val="22"/>
        </w:rPr>
        <w:t>retisti</w:t>
      </w:r>
      <w:proofErr w:type="spellEnd"/>
      <w:r w:rsidRPr="008B068D">
        <w:rPr>
          <w:rFonts w:ascii="Garamond" w:eastAsia="Garamond" w:hAnsi="Garamond"/>
          <w:sz w:val="22"/>
          <w:szCs w:val="22"/>
        </w:rPr>
        <w:t xml:space="preserve"> partecipanti alla gara, mediante mandato ai sensi dell’art. 48 comma 12 del Codice, dando evidenza della ripartizione delle quote di partecipazione.</w:t>
      </w:r>
    </w:p>
    <w:p w:rsidR="008B068D" w:rsidRPr="008B068D" w:rsidRDefault="008B068D" w:rsidP="00AC2E93">
      <w:pPr>
        <w:spacing w:after="120"/>
        <w:ind w:left="30"/>
        <w:jc w:val="both"/>
        <w:rPr>
          <w:rFonts w:ascii="Garamond" w:eastAsia="Garamond" w:hAnsi="Garamond"/>
          <w:sz w:val="22"/>
          <w:szCs w:val="22"/>
        </w:rPr>
      </w:pPr>
      <w:r w:rsidRPr="008B068D">
        <w:rPr>
          <w:rFonts w:ascii="Garamond" w:eastAsia="Garamond" w:hAnsi="Garamond"/>
          <w:sz w:val="22"/>
          <w:szCs w:val="22"/>
        </w:rPr>
        <w:t>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rsidR="0041561A" w:rsidRPr="001012CD" w:rsidRDefault="0041561A" w:rsidP="00AC2E93">
      <w:pPr>
        <w:spacing w:after="120"/>
        <w:jc w:val="both"/>
        <w:rPr>
          <w:rFonts w:ascii="Garamond" w:hAnsi="Garamond"/>
          <w:sz w:val="22"/>
          <w:szCs w:val="22"/>
        </w:rPr>
      </w:pPr>
      <w:bookmarkStart w:id="6" w:name="page15"/>
      <w:bookmarkEnd w:id="6"/>
      <w:r w:rsidRPr="001012CD">
        <w:rPr>
          <w:rFonts w:ascii="Garamond" w:hAnsi="Garamond"/>
          <w:sz w:val="22"/>
          <w:szCs w:val="22"/>
        </w:rPr>
        <w:t>Ai sensi dell’art. 24, comma 7 del Codice, l’aggiudicatario del servizio di coordinamento oggetto della presente gara, non potrà partecipare agli appalti di lavori pubblici, nonché agli eventuali subappalti o cottimi, derivanti dall’attività di progettazione svolta. Ai medesimi appalti, subappalti e cottimi non può partecipare un soggetto controllato, controllante o collegato all’aggiudicatario. Le situazioni di controllo e di collegamento si determinano con riferimento a quanto previsto dall’art. 2359 del codice civile. Tali divieti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6.  REQUISITI GENERALI</w:t>
      </w:r>
    </w:p>
    <w:p w:rsidR="0041561A" w:rsidRPr="001012CD" w:rsidRDefault="0041561A" w:rsidP="00712128">
      <w:pPr>
        <w:spacing w:after="120"/>
        <w:jc w:val="both"/>
        <w:rPr>
          <w:rFonts w:ascii="Garamond" w:hAnsi="Garamond"/>
          <w:sz w:val="22"/>
          <w:szCs w:val="22"/>
        </w:rPr>
      </w:pPr>
      <w:r w:rsidRPr="001012CD">
        <w:rPr>
          <w:rFonts w:ascii="Garamond" w:hAnsi="Garamond"/>
          <w:sz w:val="22"/>
          <w:szCs w:val="22"/>
        </w:rPr>
        <w:t xml:space="preserve">Sono </w:t>
      </w:r>
      <w:r w:rsidRPr="001012CD">
        <w:rPr>
          <w:rFonts w:ascii="Garamond" w:hAnsi="Garamond"/>
          <w:b/>
          <w:sz w:val="22"/>
          <w:szCs w:val="22"/>
        </w:rPr>
        <w:t>esclusi</w:t>
      </w:r>
      <w:r w:rsidRPr="001012CD">
        <w:rPr>
          <w:rFonts w:ascii="Garamond" w:hAnsi="Garamond"/>
          <w:sz w:val="22"/>
          <w:szCs w:val="22"/>
        </w:rPr>
        <w:t xml:space="preserve"> dalla gara gli operatori economici per i quali sussistono cause di esclusione di cui all’art.80 del Codice.</w:t>
      </w:r>
    </w:p>
    <w:p w:rsidR="0041561A" w:rsidRPr="001012CD" w:rsidRDefault="0041561A" w:rsidP="00712128">
      <w:pPr>
        <w:spacing w:after="120"/>
        <w:jc w:val="both"/>
        <w:rPr>
          <w:rFonts w:ascii="Garamond" w:hAnsi="Garamond"/>
          <w:sz w:val="22"/>
          <w:szCs w:val="22"/>
        </w:rPr>
      </w:pPr>
      <w:r w:rsidRPr="001012CD">
        <w:rPr>
          <w:rFonts w:ascii="Garamond" w:hAnsi="Garamond"/>
          <w:sz w:val="22"/>
          <w:szCs w:val="22"/>
        </w:rPr>
        <w:t xml:space="preserve">Sono comunque </w:t>
      </w:r>
      <w:r w:rsidRPr="001012CD">
        <w:rPr>
          <w:rFonts w:ascii="Garamond" w:hAnsi="Garamond"/>
          <w:b/>
          <w:sz w:val="22"/>
          <w:szCs w:val="22"/>
        </w:rPr>
        <w:t>esclusi</w:t>
      </w:r>
      <w:r w:rsidRPr="001012CD">
        <w:rPr>
          <w:rFonts w:ascii="Garamond" w:hAnsi="Garamond"/>
          <w:sz w:val="22"/>
          <w:szCs w:val="22"/>
        </w:rPr>
        <w:t xml:space="preserve"> gli operatori economici che abbiano affidato incarichi in violazione dell’art. 53, comma 16-</w:t>
      </w:r>
      <w:r w:rsidRPr="001012CD">
        <w:rPr>
          <w:rFonts w:ascii="Garamond" w:hAnsi="Garamond"/>
          <w:i/>
          <w:sz w:val="22"/>
          <w:szCs w:val="22"/>
        </w:rPr>
        <w:t>ter</w:t>
      </w:r>
      <w:r w:rsidRPr="001012CD">
        <w:rPr>
          <w:rFonts w:ascii="Garamond" w:hAnsi="Garamond"/>
          <w:sz w:val="22"/>
          <w:szCs w:val="22"/>
        </w:rPr>
        <w:t xml:space="preserve">, del </w:t>
      </w:r>
      <w:proofErr w:type="spellStart"/>
      <w:r w:rsidRPr="001012CD">
        <w:rPr>
          <w:rFonts w:ascii="Garamond" w:hAnsi="Garamond"/>
          <w:sz w:val="22"/>
          <w:szCs w:val="22"/>
        </w:rPr>
        <w:t>D.Lgs.</w:t>
      </w:r>
      <w:proofErr w:type="spellEnd"/>
      <w:r w:rsidRPr="001012CD">
        <w:rPr>
          <w:rFonts w:ascii="Garamond" w:hAnsi="Garamond"/>
          <w:sz w:val="22"/>
          <w:szCs w:val="22"/>
        </w:rPr>
        <w:t xml:space="preserve"> del 2001 n. 165.</w:t>
      </w:r>
    </w:p>
    <w:p w:rsidR="006A5423" w:rsidRPr="006A5423" w:rsidRDefault="006A5423" w:rsidP="00712128">
      <w:pPr>
        <w:spacing w:after="120"/>
        <w:jc w:val="both"/>
        <w:rPr>
          <w:rFonts w:ascii="Garamond" w:hAnsi="Garamond"/>
          <w:b/>
          <w:sz w:val="22"/>
        </w:rPr>
      </w:pPr>
      <w:r w:rsidRPr="006A5423">
        <w:rPr>
          <w:rFonts w:ascii="Garamond" w:hAnsi="Garamond"/>
          <w:b/>
          <w:sz w:val="22"/>
        </w:rPr>
        <w:t xml:space="preserve">Il mancato rispetto del protocollo di legalità costituisce causa di esclusione dalla gara o di risoluzione del contratto, e ciò ai sensi dell’art. 3, comma 3 del D.L. n. 76/2020, convertito con modificazioni nella L. </w:t>
      </w:r>
      <w:r w:rsidR="00712128" w:rsidRPr="006A5423">
        <w:rPr>
          <w:rFonts w:ascii="Garamond" w:hAnsi="Garamond"/>
          <w:b/>
          <w:sz w:val="22"/>
        </w:rPr>
        <w:t>11/</w:t>
      </w:r>
      <w:r w:rsidR="00712128">
        <w:rPr>
          <w:rFonts w:ascii="Garamond" w:hAnsi="Garamond"/>
          <w:b/>
          <w:sz w:val="22"/>
        </w:rPr>
        <w:t>0</w:t>
      </w:r>
      <w:r w:rsidR="00712128" w:rsidRPr="006A5423">
        <w:rPr>
          <w:rFonts w:ascii="Garamond" w:hAnsi="Garamond"/>
          <w:b/>
          <w:sz w:val="22"/>
        </w:rPr>
        <w:t>9/2020</w:t>
      </w:r>
      <w:r w:rsidR="00712128">
        <w:rPr>
          <w:rFonts w:ascii="Garamond" w:hAnsi="Garamond"/>
          <w:b/>
          <w:sz w:val="22"/>
        </w:rPr>
        <w:t xml:space="preserve">, </w:t>
      </w:r>
      <w:r w:rsidRPr="006A5423">
        <w:rPr>
          <w:rFonts w:ascii="Garamond" w:hAnsi="Garamond"/>
          <w:b/>
          <w:sz w:val="22"/>
        </w:rPr>
        <w:t>n. 120.</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 xml:space="preserve">7.  REQUISITI SPECIALI E MEZZI </w:t>
      </w:r>
      <w:proofErr w:type="spellStart"/>
      <w:r w:rsidRPr="001012CD">
        <w:rPr>
          <w:rFonts w:ascii="Garamond" w:hAnsi="Garamond"/>
          <w:b/>
          <w:sz w:val="22"/>
          <w:szCs w:val="22"/>
        </w:rPr>
        <w:t>DI</w:t>
      </w:r>
      <w:proofErr w:type="spellEnd"/>
      <w:r w:rsidRPr="001012CD">
        <w:rPr>
          <w:rFonts w:ascii="Garamond" w:hAnsi="Garamond"/>
          <w:b/>
          <w:sz w:val="22"/>
          <w:szCs w:val="22"/>
        </w:rPr>
        <w:t xml:space="preserve"> PROVA</w:t>
      </w:r>
    </w:p>
    <w:p w:rsidR="0041561A" w:rsidRPr="001012CD" w:rsidRDefault="0041561A" w:rsidP="00AC2E93">
      <w:pPr>
        <w:spacing w:after="120"/>
        <w:jc w:val="both"/>
        <w:rPr>
          <w:rFonts w:ascii="Garamond" w:hAnsi="Garamond"/>
          <w:i/>
          <w:sz w:val="22"/>
          <w:szCs w:val="22"/>
        </w:rPr>
      </w:pPr>
      <w:r w:rsidRPr="001012CD">
        <w:rPr>
          <w:rFonts w:ascii="Garamond" w:hAnsi="Garamond"/>
          <w:sz w:val="22"/>
          <w:szCs w:val="22"/>
        </w:rPr>
        <w:t xml:space="preserve">I concorrenti, a </w:t>
      </w:r>
      <w:r w:rsidRPr="001012CD">
        <w:rPr>
          <w:rFonts w:ascii="Garamond" w:hAnsi="Garamond"/>
          <w:b/>
          <w:sz w:val="22"/>
          <w:szCs w:val="22"/>
        </w:rPr>
        <w:t>pena di esclusione</w:t>
      </w:r>
      <w:r w:rsidRPr="001012CD">
        <w:rPr>
          <w:rFonts w:ascii="Garamond" w:hAnsi="Garamond"/>
          <w:sz w:val="22"/>
          <w:szCs w:val="22"/>
        </w:rPr>
        <w:t xml:space="preserve">, devono essere in possesso dei requisiti previsti nei commi seguenti. I documenti richiesti agli operatori economici ai fini della dimostrazione dei requisiti devono essere trasmessi mediante </w:t>
      </w:r>
      <w:proofErr w:type="spellStart"/>
      <w:r w:rsidRPr="001012CD">
        <w:rPr>
          <w:rFonts w:ascii="Garamond" w:hAnsi="Garamond"/>
          <w:sz w:val="22"/>
          <w:szCs w:val="22"/>
        </w:rPr>
        <w:t>AVCPass</w:t>
      </w:r>
      <w:proofErr w:type="spellEnd"/>
      <w:r w:rsidRPr="001012CD">
        <w:rPr>
          <w:rFonts w:ascii="Garamond" w:hAnsi="Garamond"/>
          <w:sz w:val="22"/>
          <w:szCs w:val="22"/>
        </w:rPr>
        <w:t xml:space="preserve"> in conformità alla delibera ANAC n. 157 del 17 febbraio 2016 </w:t>
      </w:r>
      <w:r w:rsidRPr="001012CD">
        <w:rPr>
          <w:rFonts w:ascii="Garamond" w:hAnsi="Garamond"/>
          <w:i/>
          <w:sz w:val="22"/>
          <w:szCs w:val="22"/>
        </w:rPr>
        <w:t xml:space="preserve">[ai sensi degli articoli 81, commi 1 e 2, nonché 216, comma 13 del Codice, le stazioni appaltanti e gli operatori economici utilizzano la banca dati </w:t>
      </w:r>
      <w:proofErr w:type="spellStart"/>
      <w:r w:rsidRPr="001012CD">
        <w:rPr>
          <w:rFonts w:ascii="Garamond" w:hAnsi="Garamond"/>
          <w:i/>
          <w:sz w:val="22"/>
          <w:szCs w:val="22"/>
        </w:rPr>
        <w:t>AVCPass</w:t>
      </w:r>
      <w:proofErr w:type="spellEnd"/>
      <w:r w:rsidRPr="001012CD">
        <w:rPr>
          <w:rFonts w:ascii="Garamond" w:hAnsi="Garamond"/>
          <w:i/>
          <w:sz w:val="22"/>
          <w:szCs w:val="22"/>
        </w:rPr>
        <w:t xml:space="preserve"> istituita presso ANAC per la comprova dei requisiti].</w:t>
      </w:r>
      <w:r w:rsidRPr="001012CD">
        <w:rPr>
          <w:rFonts w:ascii="Garamond" w:hAnsi="Garamond"/>
          <w:sz w:val="22"/>
          <w:szCs w:val="22"/>
        </w:rPr>
        <w:t xml:space="preserve">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lastRenderedPageBreak/>
        <w:t>Ai sensi dell’art. 59, comma 4, lett. b) del Codice, sono inammissibili le offerte prive della qualificazione richiesta dal presente disciplinare.</w:t>
      </w:r>
    </w:p>
    <w:p w:rsidR="0041561A" w:rsidRPr="00853485" w:rsidRDefault="0041561A" w:rsidP="00AC2E93">
      <w:pPr>
        <w:spacing w:after="120"/>
        <w:jc w:val="both"/>
        <w:rPr>
          <w:rFonts w:ascii="Garamond" w:hAnsi="Garamond"/>
          <w:sz w:val="22"/>
          <w:szCs w:val="22"/>
          <w:u w:val="single"/>
        </w:rPr>
      </w:pPr>
      <w:r w:rsidRPr="00853485">
        <w:rPr>
          <w:rFonts w:ascii="Garamond" w:hAnsi="Garamond"/>
          <w:sz w:val="22"/>
          <w:szCs w:val="22"/>
          <w:u w:val="single"/>
        </w:rPr>
        <w:t>Ai sensi dell’art. 46 comma 2 del Codice le società, per un periodo di cinque anni dalla loro costituzione, possono documentare il possesso dei requisiti economico-finanziari e tecnico-professionali nei seguenti termini:</w:t>
      </w:r>
    </w:p>
    <w:p w:rsidR="0041561A" w:rsidRPr="00C329DC" w:rsidRDefault="0041561A" w:rsidP="00AC2E93">
      <w:pPr>
        <w:numPr>
          <w:ilvl w:val="0"/>
          <w:numId w:val="10"/>
        </w:numPr>
        <w:tabs>
          <w:tab w:val="left" w:pos="420"/>
        </w:tabs>
        <w:spacing w:after="120"/>
        <w:ind w:left="420" w:hanging="366"/>
        <w:jc w:val="both"/>
        <w:rPr>
          <w:rFonts w:ascii="Garamond" w:hAnsi="Garamond"/>
          <w:sz w:val="22"/>
          <w:szCs w:val="22"/>
        </w:rPr>
      </w:pPr>
      <w:r w:rsidRPr="00C329DC">
        <w:rPr>
          <w:rFonts w:ascii="Garamond" w:hAnsi="Garamond"/>
          <w:sz w:val="22"/>
          <w:szCs w:val="22"/>
        </w:rPr>
        <w:t>le società di professionisti tramite i requisiti dei soci;</w:t>
      </w:r>
    </w:p>
    <w:p w:rsidR="0041561A" w:rsidRPr="00C329DC" w:rsidRDefault="0041561A" w:rsidP="00AC2E93">
      <w:pPr>
        <w:numPr>
          <w:ilvl w:val="0"/>
          <w:numId w:val="10"/>
        </w:numPr>
        <w:tabs>
          <w:tab w:val="left" w:pos="420"/>
        </w:tabs>
        <w:spacing w:after="120"/>
        <w:ind w:left="420" w:hanging="366"/>
        <w:jc w:val="both"/>
        <w:rPr>
          <w:rFonts w:ascii="Garamond" w:hAnsi="Garamond"/>
          <w:sz w:val="22"/>
          <w:szCs w:val="22"/>
        </w:rPr>
      </w:pPr>
      <w:r w:rsidRPr="00C329DC">
        <w:rPr>
          <w:rFonts w:ascii="Garamond" w:hAnsi="Garamond"/>
          <w:sz w:val="22"/>
          <w:szCs w:val="22"/>
        </w:rPr>
        <w:t>le società di ingegneria tramite i requisiti dei direttori tecnici o dei professionisti dipendenti a tempo indeterminato.</w:t>
      </w:r>
    </w:p>
    <w:p w:rsidR="0041561A" w:rsidRPr="001012CD" w:rsidRDefault="0041561A" w:rsidP="00AC2E93">
      <w:pPr>
        <w:tabs>
          <w:tab w:val="left" w:pos="406"/>
        </w:tabs>
        <w:spacing w:after="120"/>
        <w:ind w:left="6"/>
        <w:rPr>
          <w:rFonts w:ascii="Garamond" w:hAnsi="Garamond"/>
          <w:sz w:val="22"/>
          <w:szCs w:val="22"/>
        </w:rPr>
      </w:pPr>
      <w:r w:rsidRPr="001012CD">
        <w:rPr>
          <w:rFonts w:ascii="Garamond" w:hAnsi="Garamond"/>
          <w:b/>
          <w:sz w:val="22"/>
          <w:szCs w:val="22"/>
        </w:rPr>
        <w:t>7.1</w:t>
      </w:r>
      <w:r w:rsidRPr="001012CD">
        <w:rPr>
          <w:rFonts w:ascii="Garamond" w:hAnsi="Garamond"/>
          <w:sz w:val="22"/>
          <w:szCs w:val="22"/>
        </w:rPr>
        <w:tab/>
      </w:r>
      <w:r w:rsidRPr="001012CD">
        <w:rPr>
          <w:rFonts w:ascii="Garamond" w:hAnsi="Garamond"/>
          <w:b/>
          <w:sz w:val="22"/>
          <w:szCs w:val="22"/>
        </w:rPr>
        <w:t xml:space="preserve">REQUISITI </w:t>
      </w:r>
      <w:proofErr w:type="spellStart"/>
      <w:r w:rsidRPr="001012CD">
        <w:rPr>
          <w:rFonts w:ascii="Garamond" w:hAnsi="Garamond"/>
          <w:b/>
          <w:sz w:val="22"/>
          <w:szCs w:val="22"/>
        </w:rPr>
        <w:t>DI</w:t>
      </w:r>
      <w:proofErr w:type="spellEnd"/>
      <w:r w:rsidRPr="001012CD">
        <w:rPr>
          <w:rFonts w:ascii="Garamond" w:hAnsi="Garamond"/>
          <w:b/>
          <w:sz w:val="22"/>
          <w:szCs w:val="22"/>
        </w:rPr>
        <w:t xml:space="preserve"> IDONEITÀ </w:t>
      </w:r>
    </w:p>
    <w:p w:rsidR="0041561A" w:rsidRPr="001012CD" w:rsidRDefault="009B0964" w:rsidP="00AC2E93">
      <w:pPr>
        <w:spacing w:after="120"/>
        <w:rPr>
          <w:rFonts w:ascii="Garamond" w:hAnsi="Garamond"/>
          <w:b/>
          <w:sz w:val="22"/>
          <w:szCs w:val="22"/>
        </w:rPr>
      </w:pPr>
      <w:r w:rsidRPr="001012CD">
        <w:rPr>
          <w:rFonts w:ascii="Garamond" w:hAnsi="Garamond"/>
          <w:b/>
          <w:sz w:val="22"/>
          <w:szCs w:val="22"/>
        </w:rPr>
        <w:t>REQUISITI DEL CONCORRENTE</w:t>
      </w:r>
    </w:p>
    <w:p w:rsidR="0041561A" w:rsidRPr="001012CD" w:rsidRDefault="001D0029" w:rsidP="00AC2E93">
      <w:pPr>
        <w:pStyle w:val="Paragrafoelenco"/>
        <w:numPr>
          <w:ilvl w:val="0"/>
          <w:numId w:val="5"/>
        </w:numPr>
        <w:tabs>
          <w:tab w:val="clear" w:pos="720"/>
        </w:tabs>
        <w:spacing w:after="120"/>
        <w:ind w:left="284" w:hanging="284"/>
        <w:contextualSpacing w:val="0"/>
        <w:jc w:val="both"/>
        <w:rPr>
          <w:rFonts w:ascii="Garamond" w:hAnsi="Garamond"/>
          <w:sz w:val="22"/>
          <w:szCs w:val="22"/>
        </w:rPr>
      </w:pPr>
      <w:bookmarkStart w:id="7" w:name="_Ref508701272"/>
      <w:bookmarkStart w:id="8" w:name="_Ref495411492"/>
      <w:r>
        <w:rPr>
          <w:rFonts w:ascii="Garamond" w:hAnsi="Garamond"/>
          <w:b/>
          <w:sz w:val="22"/>
          <w:szCs w:val="22"/>
        </w:rPr>
        <w:t>Possesso dei</w:t>
      </w:r>
      <w:r w:rsidR="0041561A" w:rsidRPr="001012CD">
        <w:rPr>
          <w:rFonts w:ascii="Garamond" w:hAnsi="Garamond"/>
          <w:b/>
          <w:sz w:val="22"/>
          <w:szCs w:val="22"/>
        </w:rPr>
        <w:t xml:space="preserve"> requisiti</w:t>
      </w:r>
      <w:r w:rsidR="0041561A" w:rsidRPr="001012CD">
        <w:rPr>
          <w:rFonts w:ascii="Garamond" w:hAnsi="Garamond"/>
          <w:sz w:val="22"/>
          <w:szCs w:val="22"/>
        </w:rPr>
        <w:t xml:space="preserve"> </w:t>
      </w:r>
      <w:r w:rsidR="0041561A" w:rsidRPr="001012CD">
        <w:rPr>
          <w:rFonts w:ascii="Garamond" w:hAnsi="Garamond"/>
          <w:b/>
          <w:sz w:val="22"/>
          <w:szCs w:val="22"/>
        </w:rPr>
        <w:t xml:space="preserve">di cui al </w:t>
      </w:r>
      <w:bookmarkEnd w:id="7"/>
      <w:r w:rsidR="0041561A" w:rsidRPr="001012CD">
        <w:rPr>
          <w:rFonts w:ascii="Garamond" w:hAnsi="Garamond"/>
          <w:b/>
          <w:sz w:val="22"/>
          <w:szCs w:val="22"/>
        </w:rPr>
        <w:t xml:space="preserve">D.M. 2 dicembre 2016 n. 263 </w:t>
      </w:r>
      <w:r w:rsidR="0041561A" w:rsidRPr="001012CD">
        <w:rPr>
          <w:rFonts w:ascii="Garamond" w:hAnsi="Garamond"/>
          <w:sz w:val="22"/>
          <w:szCs w:val="22"/>
        </w:rPr>
        <w:t>(</w:t>
      </w:r>
      <w:r w:rsidR="0041561A" w:rsidRPr="001012CD">
        <w:rPr>
          <w:rFonts w:ascii="Garamond" w:hAnsi="Garamond"/>
          <w:i/>
          <w:sz w:val="22"/>
          <w:szCs w:val="22"/>
        </w:rPr>
        <w:t>da dichiarare nel DGUE parte IV sezione A)</w:t>
      </w:r>
    </w:p>
    <w:p w:rsidR="0041561A" w:rsidRPr="001012CD" w:rsidRDefault="0041561A" w:rsidP="00AC2E93">
      <w:pPr>
        <w:pStyle w:val="Paragrafoelenco"/>
        <w:spacing w:after="120"/>
        <w:ind w:left="284"/>
        <w:contextualSpacing w:val="0"/>
        <w:jc w:val="both"/>
        <w:rPr>
          <w:rFonts w:ascii="Garamond" w:hAnsi="Garamond"/>
          <w:sz w:val="22"/>
          <w:szCs w:val="22"/>
        </w:rPr>
      </w:pPr>
      <w:r w:rsidRPr="001012CD">
        <w:rPr>
          <w:rFonts w:ascii="Garamond" w:hAnsi="Garamond"/>
          <w:sz w:val="22"/>
          <w:szCs w:val="22"/>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41561A" w:rsidRPr="001012CD" w:rsidRDefault="0041561A" w:rsidP="00AC2E93">
      <w:pPr>
        <w:pStyle w:val="Paragrafoelenco"/>
        <w:numPr>
          <w:ilvl w:val="0"/>
          <w:numId w:val="5"/>
        </w:numPr>
        <w:tabs>
          <w:tab w:val="clear" w:pos="720"/>
        </w:tabs>
        <w:spacing w:after="120"/>
        <w:ind w:left="284" w:hanging="284"/>
        <w:contextualSpacing w:val="0"/>
        <w:jc w:val="both"/>
        <w:rPr>
          <w:rFonts w:ascii="Garamond" w:hAnsi="Garamond"/>
          <w:sz w:val="22"/>
          <w:szCs w:val="22"/>
        </w:rPr>
      </w:pPr>
      <w:bookmarkStart w:id="9" w:name="_Ref508699338"/>
      <w:r w:rsidRPr="001012CD">
        <w:rPr>
          <w:rFonts w:ascii="Garamond" w:hAnsi="Garamond"/>
          <w:sz w:val="22"/>
          <w:szCs w:val="22"/>
        </w:rPr>
        <w:t>(per tutte le tipologie di società e per i consorzi)</w:t>
      </w:r>
      <w:r w:rsidRPr="001012CD">
        <w:rPr>
          <w:rFonts w:ascii="Garamond" w:hAnsi="Garamond"/>
          <w:b/>
          <w:sz w:val="22"/>
          <w:szCs w:val="22"/>
        </w:rPr>
        <w:t xml:space="preserve"> Iscrizione nel registro delle imprese</w:t>
      </w:r>
      <w:r w:rsidRPr="001012CD">
        <w:rPr>
          <w:rFonts w:ascii="Garamond" w:hAnsi="Garamond"/>
          <w:sz w:val="22"/>
          <w:szCs w:val="22"/>
        </w:rPr>
        <w:t xml:space="preserve"> tenuto dalla Camera di commercio industria, artigianato e agricoltura per attività coerenti con quelle oggetto della presente procedura di gara (</w:t>
      </w:r>
      <w:r w:rsidRPr="001012CD">
        <w:rPr>
          <w:rFonts w:ascii="Garamond" w:hAnsi="Garamond"/>
          <w:i/>
          <w:sz w:val="22"/>
          <w:szCs w:val="22"/>
        </w:rPr>
        <w:t>da dichiarare nel DGUE parte IV sezione A)</w:t>
      </w:r>
      <w:r w:rsidRPr="001012CD">
        <w:rPr>
          <w:rFonts w:ascii="Garamond" w:hAnsi="Garamond"/>
          <w:sz w:val="22"/>
          <w:szCs w:val="22"/>
        </w:rPr>
        <w:t>.</w:t>
      </w:r>
      <w:bookmarkEnd w:id="8"/>
      <w:bookmarkEnd w:id="9"/>
    </w:p>
    <w:p w:rsidR="0041561A" w:rsidRPr="001012CD" w:rsidRDefault="0041561A" w:rsidP="00AC2E93">
      <w:pPr>
        <w:spacing w:after="120"/>
        <w:ind w:left="284"/>
        <w:jc w:val="both"/>
        <w:rPr>
          <w:rFonts w:ascii="Garamond" w:hAnsi="Garamond"/>
          <w:sz w:val="22"/>
          <w:szCs w:val="22"/>
        </w:rPr>
      </w:pPr>
      <w:r w:rsidRPr="001012CD">
        <w:rPr>
          <w:rFonts w:ascii="Garamond" w:hAnsi="Garamond"/>
          <w:sz w:val="22"/>
          <w:szCs w:val="22"/>
        </w:rPr>
        <w:t>Il concorrente non stabilito in Italia ma in altro Stato Membro o in uno dei Paesi di cui all’art. 83, comma 3 del Codice, presenta registro commerciale corrispondente o dichiarazione giurata o secondo le modalità vigenti nello Stato nel quale è stabilito.</w:t>
      </w:r>
    </w:p>
    <w:p w:rsidR="0041561A" w:rsidRPr="00C329DC" w:rsidRDefault="009B0964" w:rsidP="00C329DC">
      <w:pPr>
        <w:spacing w:after="120"/>
        <w:jc w:val="both"/>
        <w:rPr>
          <w:rFonts w:ascii="Garamond" w:hAnsi="Garamond"/>
          <w:bCs/>
          <w:i/>
          <w:iCs/>
          <w:sz w:val="22"/>
          <w:szCs w:val="22"/>
        </w:rPr>
      </w:pPr>
      <w:r w:rsidRPr="001012CD">
        <w:rPr>
          <w:rFonts w:ascii="Garamond" w:hAnsi="Garamond"/>
          <w:b/>
          <w:sz w:val="22"/>
          <w:szCs w:val="22"/>
        </w:rPr>
        <w:t xml:space="preserve">REQUISITI DEL GRUPPO </w:t>
      </w:r>
      <w:proofErr w:type="spellStart"/>
      <w:r w:rsidRPr="001012CD">
        <w:rPr>
          <w:rFonts w:ascii="Garamond" w:hAnsi="Garamond"/>
          <w:b/>
          <w:sz w:val="22"/>
          <w:szCs w:val="22"/>
        </w:rPr>
        <w:t>DI</w:t>
      </w:r>
      <w:proofErr w:type="spellEnd"/>
      <w:r w:rsidRPr="001012CD">
        <w:rPr>
          <w:rFonts w:ascii="Garamond" w:hAnsi="Garamond"/>
          <w:b/>
          <w:sz w:val="22"/>
          <w:szCs w:val="22"/>
        </w:rPr>
        <w:t xml:space="preserve"> LAVORO </w:t>
      </w:r>
      <w:r w:rsidR="0041561A" w:rsidRPr="001012CD">
        <w:rPr>
          <w:rFonts w:ascii="Garamond" w:hAnsi="Garamond"/>
          <w:sz w:val="22"/>
          <w:szCs w:val="22"/>
        </w:rPr>
        <w:t>(</w:t>
      </w:r>
      <w:r w:rsidR="0041561A" w:rsidRPr="001012CD">
        <w:rPr>
          <w:rFonts w:ascii="Garamond" w:hAnsi="Garamond"/>
          <w:i/>
          <w:sz w:val="22"/>
          <w:szCs w:val="22"/>
        </w:rPr>
        <w:t xml:space="preserve">da dichiarare nel modello </w:t>
      </w:r>
      <w:r w:rsidR="00C329DC">
        <w:rPr>
          <w:rFonts w:ascii="Garamond" w:hAnsi="Garamond"/>
          <w:bCs/>
          <w:i/>
          <w:iCs/>
          <w:sz w:val="22"/>
          <w:szCs w:val="22"/>
        </w:rPr>
        <w:t>A – D</w:t>
      </w:r>
      <w:r w:rsidR="0041561A" w:rsidRPr="001012CD">
        <w:rPr>
          <w:rFonts w:ascii="Garamond" w:hAnsi="Garamond"/>
          <w:bCs/>
          <w:i/>
          <w:iCs/>
          <w:sz w:val="22"/>
          <w:szCs w:val="22"/>
        </w:rPr>
        <w:t>omanda di partecipazione</w:t>
      </w:r>
      <w:r w:rsidR="00C329DC">
        <w:rPr>
          <w:rFonts w:ascii="Garamond" w:hAnsi="Garamond"/>
          <w:bCs/>
          <w:i/>
          <w:iCs/>
          <w:sz w:val="22"/>
          <w:szCs w:val="22"/>
        </w:rPr>
        <w:t xml:space="preserve"> </w:t>
      </w:r>
      <w:r w:rsidR="00C329DC" w:rsidRPr="00C329DC">
        <w:rPr>
          <w:rFonts w:ascii="Garamond" w:hAnsi="Garamond"/>
          <w:bCs/>
          <w:i/>
          <w:iCs/>
          <w:sz w:val="22"/>
          <w:szCs w:val="22"/>
        </w:rPr>
        <w:t>e dichiarazioni integrative del DGUE</w:t>
      </w:r>
      <w:r w:rsidR="0041561A" w:rsidRPr="00C329DC">
        <w:rPr>
          <w:rFonts w:ascii="Garamond" w:hAnsi="Garamond"/>
          <w:bCs/>
          <w:i/>
          <w:iCs/>
          <w:sz w:val="22"/>
          <w:szCs w:val="22"/>
        </w:rPr>
        <w:t>)</w:t>
      </w:r>
    </w:p>
    <w:p w:rsidR="0041561A" w:rsidRPr="008E470F" w:rsidRDefault="0041561A" w:rsidP="00AC2E93">
      <w:pPr>
        <w:spacing w:after="120"/>
        <w:rPr>
          <w:rFonts w:ascii="Garamond" w:hAnsi="Garamond"/>
          <w:b/>
          <w:sz w:val="22"/>
          <w:szCs w:val="22"/>
          <w:u w:val="single"/>
        </w:rPr>
      </w:pPr>
      <w:r w:rsidRPr="00D7587F">
        <w:rPr>
          <w:rFonts w:ascii="Garamond" w:hAnsi="Garamond"/>
          <w:b/>
          <w:sz w:val="22"/>
          <w:szCs w:val="22"/>
          <w:u w:val="single"/>
        </w:rPr>
        <w:t xml:space="preserve">Per il professionista che espleta </w:t>
      </w:r>
      <w:r w:rsidRPr="008E470F">
        <w:rPr>
          <w:rFonts w:ascii="Garamond" w:hAnsi="Garamond"/>
          <w:b/>
          <w:sz w:val="22"/>
          <w:szCs w:val="22"/>
          <w:u w:val="single"/>
        </w:rPr>
        <w:t xml:space="preserve">l’incarico </w:t>
      </w:r>
      <w:r w:rsidR="00C329DC" w:rsidRPr="008E470F">
        <w:rPr>
          <w:rFonts w:ascii="Garamond" w:hAnsi="Garamond"/>
          <w:b/>
          <w:sz w:val="22"/>
          <w:szCs w:val="22"/>
          <w:u w:val="single"/>
        </w:rPr>
        <w:t>di progettazione</w:t>
      </w:r>
    </w:p>
    <w:p w:rsidR="0041561A" w:rsidRPr="00340293" w:rsidRDefault="0041561A" w:rsidP="00AC2E93">
      <w:pPr>
        <w:pStyle w:val="Paragrafoelenco"/>
        <w:numPr>
          <w:ilvl w:val="0"/>
          <w:numId w:val="5"/>
        </w:numPr>
        <w:tabs>
          <w:tab w:val="clear" w:pos="720"/>
        </w:tabs>
        <w:spacing w:after="120"/>
        <w:ind w:left="284" w:hanging="284"/>
        <w:contextualSpacing w:val="0"/>
        <w:jc w:val="both"/>
        <w:rPr>
          <w:rFonts w:ascii="Garamond" w:hAnsi="Garamond"/>
          <w:sz w:val="22"/>
          <w:szCs w:val="22"/>
        </w:rPr>
      </w:pPr>
      <w:bookmarkStart w:id="10" w:name="_Ref510102003"/>
      <w:r w:rsidRPr="008E470F">
        <w:rPr>
          <w:rFonts w:ascii="Garamond" w:hAnsi="Garamond"/>
          <w:b/>
          <w:sz w:val="22"/>
          <w:szCs w:val="22"/>
        </w:rPr>
        <w:t xml:space="preserve">Iscrizione </w:t>
      </w:r>
      <w:r w:rsidR="00AE6DB6" w:rsidRPr="008E470F">
        <w:rPr>
          <w:rFonts w:ascii="Garamond" w:hAnsi="Garamond"/>
          <w:b/>
          <w:sz w:val="22"/>
          <w:szCs w:val="22"/>
        </w:rPr>
        <w:t xml:space="preserve">agli appositi albi professionali previsti per l’esercizio dell’attività oggetto di appalto </w:t>
      </w:r>
      <w:r w:rsidR="00A36990" w:rsidRPr="008E470F">
        <w:rPr>
          <w:rFonts w:ascii="Garamond" w:hAnsi="Garamond"/>
          <w:b/>
          <w:sz w:val="22"/>
          <w:szCs w:val="22"/>
        </w:rPr>
        <w:t>(</w:t>
      </w:r>
      <w:r w:rsidR="00D7587F" w:rsidRPr="008E470F">
        <w:rPr>
          <w:rFonts w:ascii="Garamond" w:hAnsi="Garamond"/>
          <w:b/>
          <w:sz w:val="22"/>
          <w:szCs w:val="22"/>
        </w:rPr>
        <w:t>Albo ingegneri o architetti</w:t>
      </w:r>
      <w:r w:rsidR="00A36990" w:rsidRPr="008E470F">
        <w:rPr>
          <w:rFonts w:ascii="Garamond" w:hAnsi="Garamond"/>
          <w:b/>
          <w:sz w:val="22"/>
          <w:szCs w:val="22"/>
        </w:rPr>
        <w:t>)</w:t>
      </w:r>
      <w:r w:rsidR="00D7587F" w:rsidRPr="008E470F">
        <w:rPr>
          <w:rFonts w:ascii="Garamond" w:hAnsi="Garamond"/>
          <w:b/>
          <w:sz w:val="22"/>
          <w:szCs w:val="22"/>
        </w:rPr>
        <w:t xml:space="preserve"> </w:t>
      </w:r>
      <w:r w:rsidRPr="008E470F">
        <w:rPr>
          <w:rFonts w:ascii="Garamond" w:hAnsi="Garamond"/>
          <w:sz w:val="22"/>
          <w:szCs w:val="22"/>
        </w:rPr>
        <w:t>del</w:t>
      </w:r>
      <w:r w:rsidRPr="00340293">
        <w:rPr>
          <w:rFonts w:ascii="Garamond" w:hAnsi="Garamond"/>
          <w:sz w:val="22"/>
          <w:szCs w:val="22"/>
        </w:rPr>
        <w:t xml:space="preserve"> soggetto personalmente responsabile dell’incarico</w:t>
      </w:r>
      <w:bookmarkEnd w:id="10"/>
      <w:r w:rsidRPr="00340293">
        <w:rPr>
          <w:rFonts w:ascii="Garamond" w:hAnsi="Garamond"/>
          <w:sz w:val="22"/>
          <w:szCs w:val="22"/>
        </w:rPr>
        <w:t xml:space="preserve">: </w:t>
      </w:r>
    </w:p>
    <w:p w:rsidR="00D7587F" w:rsidRPr="00D7587F" w:rsidRDefault="00D7587F" w:rsidP="00AC2E93">
      <w:pPr>
        <w:autoSpaceDE w:val="0"/>
        <w:autoSpaceDN w:val="0"/>
        <w:adjustRightInd w:val="0"/>
        <w:spacing w:after="120"/>
        <w:jc w:val="both"/>
        <w:rPr>
          <w:rFonts w:ascii="Garamond" w:eastAsia="Garamond" w:hAnsi="Garamond"/>
          <w:sz w:val="22"/>
          <w:szCs w:val="22"/>
        </w:rPr>
      </w:pPr>
      <w:r w:rsidRPr="00D7587F">
        <w:rPr>
          <w:rFonts w:ascii="Garamond" w:eastAsia="Garamond" w:hAnsi="Garamond"/>
          <w:sz w:val="22"/>
          <w:szCs w:val="22"/>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D7587F" w:rsidRPr="00D7587F" w:rsidRDefault="00D7587F" w:rsidP="00AC2E93">
      <w:pPr>
        <w:spacing w:after="120"/>
        <w:jc w:val="both"/>
        <w:rPr>
          <w:rFonts w:ascii="Garamond" w:eastAsia="Garamond" w:hAnsi="Garamond"/>
          <w:sz w:val="22"/>
          <w:szCs w:val="22"/>
        </w:rPr>
      </w:pPr>
      <w:r w:rsidRPr="00D7587F">
        <w:rPr>
          <w:rFonts w:ascii="Garamond" w:eastAsia="Garamond" w:hAnsi="Garamond"/>
          <w:sz w:val="22"/>
          <w:szCs w:val="22"/>
        </w:rPr>
        <w:t>Il concorrente indica, nelle dichiarazioni di cui al punto 15.3.1 n. 3 (</w:t>
      </w:r>
      <w:r w:rsidRPr="00D7587F">
        <w:rPr>
          <w:rFonts w:ascii="Garamond" w:eastAsia="Garamond" w:hAnsi="Garamond"/>
          <w:i/>
          <w:sz w:val="22"/>
          <w:szCs w:val="22"/>
        </w:rPr>
        <w:t>si veda l’allegato A domanda di partecipazione</w:t>
      </w:r>
      <w:r w:rsidRPr="00D7587F">
        <w:rPr>
          <w:rFonts w:ascii="Garamond" w:eastAsia="Garamond" w:hAnsi="Garamond"/>
          <w:sz w:val="22"/>
          <w:szCs w:val="22"/>
        </w:rPr>
        <w:t>), il nominativo, la qualifica professionale e gli estremi dell’iscrizione all’Albo del professionista incaricato.</w:t>
      </w:r>
    </w:p>
    <w:p w:rsidR="00F41F4D" w:rsidRPr="006A20C7" w:rsidRDefault="00F41F4D" w:rsidP="00C66189">
      <w:pPr>
        <w:spacing w:after="120"/>
        <w:jc w:val="both"/>
        <w:rPr>
          <w:rFonts w:ascii="Garamond" w:hAnsi="Garamond"/>
          <w:b/>
          <w:sz w:val="22"/>
          <w:szCs w:val="22"/>
          <w:u w:val="single"/>
        </w:rPr>
      </w:pPr>
      <w:r w:rsidRPr="006A20C7">
        <w:rPr>
          <w:rFonts w:ascii="Garamond" w:hAnsi="Garamond"/>
          <w:b/>
          <w:sz w:val="22"/>
          <w:szCs w:val="22"/>
          <w:u w:val="single"/>
        </w:rPr>
        <w:t>Per il professionista che espleta l’incarico di coordinatore della sicurezza</w:t>
      </w:r>
      <w:r w:rsidR="006A20C7" w:rsidRPr="006A20C7">
        <w:rPr>
          <w:rFonts w:ascii="Garamond" w:hAnsi="Garamond"/>
          <w:b/>
          <w:sz w:val="22"/>
          <w:szCs w:val="22"/>
          <w:u w:val="single"/>
        </w:rPr>
        <w:t xml:space="preserve"> in fase di progettazione ed esecuzione</w:t>
      </w:r>
    </w:p>
    <w:p w:rsidR="00F41F4D" w:rsidRPr="006A20C7" w:rsidRDefault="00F41F4D" w:rsidP="006A20C7">
      <w:pPr>
        <w:pStyle w:val="Paragrafoelenco"/>
        <w:numPr>
          <w:ilvl w:val="0"/>
          <w:numId w:val="5"/>
        </w:numPr>
        <w:tabs>
          <w:tab w:val="clear" w:pos="720"/>
        </w:tabs>
        <w:spacing w:after="120"/>
        <w:ind w:left="284" w:hanging="284"/>
        <w:contextualSpacing w:val="0"/>
        <w:jc w:val="both"/>
        <w:rPr>
          <w:rFonts w:ascii="Garamond" w:hAnsi="Garamond"/>
          <w:b/>
          <w:sz w:val="22"/>
          <w:szCs w:val="22"/>
        </w:rPr>
      </w:pPr>
      <w:bookmarkStart w:id="11" w:name="_Ref508702976"/>
      <w:r w:rsidRPr="006A20C7">
        <w:rPr>
          <w:rFonts w:ascii="Garamond" w:hAnsi="Garamond"/>
          <w:b/>
          <w:sz w:val="22"/>
          <w:szCs w:val="22"/>
        </w:rPr>
        <w:t>I requisiti di cui all’art. 98 del d.lgs. 81/2008.</w:t>
      </w:r>
      <w:bookmarkEnd w:id="11"/>
    </w:p>
    <w:p w:rsidR="00F41F4D" w:rsidRPr="006A20C7" w:rsidRDefault="00F41F4D" w:rsidP="006A20C7">
      <w:pPr>
        <w:autoSpaceDE w:val="0"/>
        <w:autoSpaceDN w:val="0"/>
        <w:adjustRightInd w:val="0"/>
        <w:spacing w:after="120"/>
        <w:jc w:val="both"/>
        <w:rPr>
          <w:rFonts w:ascii="Garamond" w:eastAsia="Garamond" w:hAnsi="Garamond"/>
          <w:sz w:val="22"/>
          <w:szCs w:val="22"/>
        </w:rPr>
      </w:pPr>
      <w:r w:rsidRPr="006A20C7">
        <w:rPr>
          <w:rFonts w:ascii="Garamond" w:eastAsia="Garamond" w:hAnsi="Garamond"/>
          <w:sz w:val="22"/>
          <w:szCs w:val="22"/>
        </w:rPr>
        <w:t>Il concorrente indica, nelle dichiarazioni di cui al punto</w:t>
      </w:r>
      <w:r w:rsidR="009B0964" w:rsidRPr="006A20C7">
        <w:rPr>
          <w:rFonts w:ascii="Garamond" w:eastAsia="Garamond" w:hAnsi="Garamond"/>
          <w:sz w:val="22"/>
          <w:szCs w:val="22"/>
        </w:rPr>
        <w:t xml:space="preserve"> 15.3.1</w:t>
      </w:r>
      <w:r w:rsidR="006A20C7">
        <w:rPr>
          <w:rFonts w:ascii="Garamond" w:eastAsia="Garamond" w:hAnsi="Garamond"/>
          <w:sz w:val="22"/>
          <w:szCs w:val="22"/>
        </w:rPr>
        <w:t xml:space="preserve"> </w:t>
      </w:r>
      <w:r w:rsidRPr="006A20C7">
        <w:rPr>
          <w:rFonts w:ascii="Garamond" w:eastAsia="Garamond" w:hAnsi="Garamond"/>
          <w:sz w:val="22"/>
          <w:szCs w:val="22"/>
        </w:rPr>
        <w:t xml:space="preserve">n. </w:t>
      </w:r>
      <w:r w:rsidR="006A20C7">
        <w:rPr>
          <w:rFonts w:ascii="Garamond" w:eastAsia="Garamond" w:hAnsi="Garamond"/>
          <w:sz w:val="22"/>
          <w:szCs w:val="22"/>
        </w:rPr>
        <w:t xml:space="preserve">4 </w:t>
      </w:r>
      <w:r w:rsidR="006A20C7" w:rsidRPr="00D7587F">
        <w:rPr>
          <w:rFonts w:ascii="Garamond" w:eastAsia="Garamond" w:hAnsi="Garamond"/>
          <w:sz w:val="22"/>
          <w:szCs w:val="22"/>
        </w:rPr>
        <w:t>(</w:t>
      </w:r>
      <w:r w:rsidR="006A20C7" w:rsidRPr="00D7587F">
        <w:rPr>
          <w:rFonts w:ascii="Garamond" w:eastAsia="Garamond" w:hAnsi="Garamond"/>
          <w:i/>
          <w:sz w:val="22"/>
          <w:szCs w:val="22"/>
        </w:rPr>
        <w:t>si veda l’allegato A domanda di partecipazione</w:t>
      </w:r>
      <w:r w:rsidR="006A20C7" w:rsidRPr="00D7587F">
        <w:rPr>
          <w:rFonts w:ascii="Garamond" w:eastAsia="Garamond" w:hAnsi="Garamond"/>
          <w:sz w:val="22"/>
          <w:szCs w:val="22"/>
        </w:rPr>
        <w:t>)</w:t>
      </w:r>
      <w:r w:rsidRPr="006A20C7">
        <w:rPr>
          <w:rFonts w:ascii="Garamond" w:eastAsia="Garamond" w:hAnsi="Garamond"/>
          <w:sz w:val="22"/>
          <w:szCs w:val="22"/>
        </w:rPr>
        <w:t>, i dati relativi al possesso, in capo al professi</w:t>
      </w:r>
      <w:r w:rsidR="006A20C7">
        <w:rPr>
          <w:rFonts w:ascii="Garamond" w:eastAsia="Garamond" w:hAnsi="Garamond"/>
          <w:sz w:val="22"/>
          <w:szCs w:val="22"/>
        </w:rPr>
        <w:t>onista, dei requisiti suddetti.</w:t>
      </w:r>
    </w:p>
    <w:p w:rsidR="0041561A" w:rsidRPr="0058289F" w:rsidRDefault="0041561A" w:rsidP="00AC2E93">
      <w:pPr>
        <w:spacing w:after="120"/>
        <w:ind w:left="6"/>
        <w:jc w:val="both"/>
        <w:rPr>
          <w:rFonts w:ascii="Garamond" w:hAnsi="Garamond"/>
          <w:sz w:val="22"/>
          <w:szCs w:val="22"/>
        </w:rPr>
      </w:pPr>
      <w:bookmarkStart w:id="12" w:name="page17"/>
      <w:bookmarkEnd w:id="12"/>
      <w:r w:rsidRPr="001012CD">
        <w:rPr>
          <w:rFonts w:ascii="Garamond" w:hAnsi="Garamond"/>
          <w:sz w:val="22"/>
          <w:szCs w:val="22"/>
        </w:rPr>
        <w:t>Per la comprova del requisito la stazion</w:t>
      </w:r>
      <w:r w:rsidRPr="0058289F">
        <w:rPr>
          <w:rFonts w:ascii="Garamond" w:hAnsi="Garamond"/>
          <w:sz w:val="22"/>
          <w:szCs w:val="22"/>
        </w:rPr>
        <w:t>e appaltante acquisisce d’ufficio i documenti in possesso di pubbliche amministrazioni, previa indicazione, da parte dell’operatore economico, degli elementi indispensabili per il reperimento delle informazioni o dei dati richiesti.</w:t>
      </w:r>
    </w:p>
    <w:p w:rsidR="00FC6C6C" w:rsidRPr="0058289F" w:rsidRDefault="00FC6C6C" w:rsidP="00AC2E93">
      <w:pPr>
        <w:tabs>
          <w:tab w:val="left" w:pos="406"/>
        </w:tabs>
        <w:spacing w:after="120"/>
        <w:ind w:left="6"/>
        <w:rPr>
          <w:rFonts w:ascii="Garamond" w:eastAsia="Garamond" w:hAnsi="Garamond"/>
          <w:sz w:val="22"/>
          <w:szCs w:val="22"/>
        </w:rPr>
      </w:pPr>
      <w:r w:rsidRPr="0058289F">
        <w:rPr>
          <w:rFonts w:ascii="Garamond" w:eastAsia="Garamond" w:hAnsi="Garamond"/>
          <w:b/>
          <w:sz w:val="22"/>
          <w:szCs w:val="22"/>
        </w:rPr>
        <w:t xml:space="preserve">7.2  REQUISITI </w:t>
      </w:r>
      <w:proofErr w:type="spellStart"/>
      <w:r w:rsidRPr="0058289F">
        <w:rPr>
          <w:rFonts w:ascii="Garamond" w:eastAsia="Garamond" w:hAnsi="Garamond"/>
          <w:b/>
          <w:sz w:val="22"/>
          <w:szCs w:val="22"/>
        </w:rPr>
        <w:t>DI</w:t>
      </w:r>
      <w:proofErr w:type="spellEnd"/>
      <w:r w:rsidRPr="0058289F">
        <w:rPr>
          <w:rFonts w:ascii="Garamond" w:eastAsia="Garamond" w:hAnsi="Garamond"/>
          <w:b/>
          <w:sz w:val="22"/>
          <w:szCs w:val="22"/>
        </w:rPr>
        <w:t xml:space="preserve"> CAPACITÀ ECONOMICA E FINANZIARIA </w:t>
      </w:r>
    </w:p>
    <w:p w:rsidR="00FC6C6C" w:rsidRPr="0058289F" w:rsidRDefault="00F574ED" w:rsidP="00F574ED">
      <w:pPr>
        <w:spacing w:after="120"/>
        <w:ind w:left="6"/>
        <w:jc w:val="both"/>
        <w:rPr>
          <w:rFonts w:ascii="Garamond" w:hAnsi="Garamond"/>
          <w:sz w:val="22"/>
          <w:szCs w:val="22"/>
        </w:rPr>
      </w:pPr>
      <w:r w:rsidRPr="0058289F">
        <w:rPr>
          <w:rFonts w:ascii="Garamond" w:hAnsi="Garamond"/>
          <w:sz w:val="22"/>
          <w:szCs w:val="22"/>
        </w:rPr>
        <w:t>Non richiesti.</w:t>
      </w:r>
    </w:p>
    <w:p w:rsidR="00FC6C6C" w:rsidRPr="0058289F" w:rsidRDefault="00FC6C6C" w:rsidP="00AC2E93">
      <w:pPr>
        <w:tabs>
          <w:tab w:val="left" w:pos="406"/>
        </w:tabs>
        <w:spacing w:after="120"/>
        <w:ind w:left="6"/>
        <w:rPr>
          <w:rFonts w:ascii="Garamond" w:eastAsia="Garamond" w:hAnsi="Garamond"/>
          <w:sz w:val="22"/>
          <w:szCs w:val="22"/>
        </w:rPr>
      </w:pPr>
      <w:r w:rsidRPr="0058289F">
        <w:rPr>
          <w:rFonts w:ascii="Garamond" w:eastAsia="Garamond" w:hAnsi="Garamond"/>
          <w:b/>
          <w:sz w:val="22"/>
          <w:szCs w:val="22"/>
        </w:rPr>
        <w:t xml:space="preserve">7.3  REQUISITI </w:t>
      </w:r>
      <w:proofErr w:type="spellStart"/>
      <w:r w:rsidRPr="0058289F">
        <w:rPr>
          <w:rFonts w:ascii="Garamond" w:eastAsia="Garamond" w:hAnsi="Garamond"/>
          <w:b/>
          <w:sz w:val="22"/>
          <w:szCs w:val="22"/>
        </w:rPr>
        <w:t>DI</w:t>
      </w:r>
      <w:proofErr w:type="spellEnd"/>
      <w:r w:rsidRPr="0058289F">
        <w:rPr>
          <w:rFonts w:ascii="Garamond" w:eastAsia="Garamond" w:hAnsi="Garamond"/>
          <w:b/>
          <w:sz w:val="22"/>
          <w:szCs w:val="22"/>
        </w:rPr>
        <w:t xml:space="preserve"> CAPACITÀ TECNICA E PROFESSIONALE </w:t>
      </w:r>
    </w:p>
    <w:p w:rsidR="006641E4" w:rsidRPr="0058289F" w:rsidRDefault="00FC6C6C" w:rsidP="00F574ED">
      <w:pPr>
        <w:pStyle w:val="Paragrafoelenco"/>
        <w:numPr>
          <w:ilvl w:val="0"/>
          <w:numId w:val="5"/>
        </w:numPr>
        <w:tabs>
          <w:tab w:val="clear" w:pos="720"/>
        </w:tabs>
        <w:spacing w:after="120"/>
        <w:ind w:left="284" w:hanging="284"/>
        <w:contextualSpacing w:val="0"/>
        <w:jc w:val="both"/>
        <w:rPr>
          <w:rFonts w:ascii="Garamond" w:eastAsia="Garamond" w:hAnsi="Garamond"/>
          <w:i/>
          <w:sz w:val="22"/>
          <w:szCs w:val="22"/>
        </w:rPr>
      </w:pPr>
      <w:r w:rsidRPr="0058289F">
        <w:rPr>
          <w:rFonts w:ascii="Garamond" w:eastAsia="Garamond" w:hAnsi="Garamond"/>
          <w:i/>
          <w:sz w:val="22"/>
          <w:szCs w:val="22"/>
        </w:rPr>
        <w:lastRenderedPageBreak/>
        <w:t>(da dichiarare nel DGUE parte IV sezione C punto 1b)</w:t>
      </w:r>
      <w:r w:rsidR="006641E4" w:rsidRPr="0058289F">
        <w:rPr>
          <w:rFonts w:ascii="Garamond" w:eastAsia="Garamond" w:hAnsi="Garamond"/>
          <w:i/>
          <w:sz w:val="22"/>
          <w:szCs w:val="22"/>
        </w:rPr>
        <w:t xml:space="preserve"> </w:t>
      </w:r>
      <w:r w:rsidR="006641E4" w:rsidRPr="0058289F">
        <w:rPr>
          <w:rFonts w:ascii="Garamond" w:hAnsi="Garamond" w:cs="Arial"/>
          <w:b/>
          <w:bCs/>
          <w:iCs/>
          <w:sz w:val="22"/>
          <w:szCs w:val="22"/>
        </w:rPr>
        <w:t>un</w:t>
      </w:r>
      <w:r w:rsidR="006641E4" w:rsidRPr="0058289F">
        <w:rPr>
          <w:rFonts w:ascii="Garamond" w:hAnsi="Garamond" w:cs="Arial"/>
          <w:bCs/>
          <w:i/>
          <w:iCs/>
          <w:sz w:val="22"/>
          <w:szCs w:val="22"/>
        </w:rPr>
        <w:t xml:space="preserve"> </w:t>
      </w:r>
      <w:r w:rsidR="006641E4" w:rsidRPr="0058289F">
        <w:rPr>
          <w:rFonts w:ascii="Garamond" w:hAnsi="Garamond" w:cs="Garamond"/>
          <w:b/>
          <w:sz w:val="22"/>
          <w:szCs w:val="22"/>
        </w:rPr>
        <w:t>elenco di servizi di ingegneria e di architettura</w:t>
      </w:r>
      <w:r w:rsidR="006641E4" w:rsidRPr="0058289F">
        <w:rPr>
          <w:rFonts w:ascii="Garamond" w:hAnsi="Garamond" w:cs="Garamond"/>
          <w:sz w:val="22"/>
          <w:szCs w:val="22"/>
        </w:rPr>
        <w:t xml:space="preserve"> espletati</w:t>
      </w:r>
      <w:r w:rsidR="006641E4" w:rsidRPr="0058289F">
        <w:rPr>
          <w:rFonts w:ascii="Garamond" w:hAnsi="Garamond" w:cs="Garamond"/>
          <w:b/>
          <w:sz w:val="22"/>
          <w:szCs w:val="22"/>
        </w:rPr>
        <w:t xml:space="preserve"> negli ultimi dieci</w:t>
      </w:r>
      <w:r w:rsidR="006641E4" w:rsidRPr="0058289F">
        <w:rPr>
          <w:rFonts w:ascii="Garamond" w:hAnsi="Garamond" w:cs="Garamond"/>
          <w:sz w:val="22"/>
          <w:szCs w:val="22"/>
        </w:rPr>
        <w:t xml:space="preserve"> </w:t>
      </w:r>
      <w:r w:rsidR="006641E4" w:rsidRPr="0058289F">
        <w:rPr>
          <w:rFonts w:ascii="Garamond" w:hAnsi="Garamond" w:cs="Garamond"/>
          <w:b/>
          <w:sz w:val="22"/>
          <w:szCs w:val="22"/>
        </w:rPr>
        <w:t xml:space="preserve">anni </w:t>
      </w:r>
      <w:r w:rsidR="006641E4" w:rsidRPr="0058289F">
        <w:rPr>
          <w:rFonts w:ascii="Garamond" w:hAnsi="Garamond" w:cs="Garamond"/>
          <w:sz w:val="22"/>
          <w:szCs w:val="22"/>
        </w:rPr>
        <w:t>antecedenti la data di invio della presente lettera di invito (</w:t>
      </w:r>
      <w:r w:rsidR="00F574ED" w:rsidRPr="0058289F">
        <w:rPr>
          <w:rFonts w:ascii="Garamond" w:hAnsi="Garamond" w:cs="Garamond"/>
          <w:sz w:val="22"/>
          <w:szCs w:val="22"/>
        </w:rPr>
        <w:t>febbr</w:t>
      </w:r>
      <w:r w:rsidR="006641E4" w:rsidRPr="0058289F">
        <w:rPr>
          <w:rFonts w:ascii="Garamond" w:hAnsi="Garamond" w:cs="Garamond"/>
          <w:sz w:val="22"/>
          <w:szCs w:val="22"/>
        </w:rPr>
        <w:t xml:space="preserve">aio 2011 – </w:t>
      </w:r>
      <w:r w:rsidR="00F574ED" w:rsidRPr="0058289F">
        <w:rPr>
          <w:rFonts w:ascii="Garamond" w:hAnsi="Garamond" w:cs="Garamond"/>
          <w:sz w:val="22"/>
          <w:szCs w:val="22"/>
        </w:rPr>
        <w:t>febbr</w:t>
      </w:r>
      <w:r w:rsidR="006641E4" w:rsidRPr="0058289F">
        <w:rPr>
          <w:rFonts w:ascii="Garamond" w:hAnsi="Garamond" w:cs="Garamond"/>
          <w:sz w:val="22"/>
          <w:szCs w:val="22"/>
        </w:rPr>
        <w:t xml:space="preserve">aio 2021) e relativi ai lavori </w:t>
      </w:r>
      <w:r w:rsidR="00F574ED" w:rsidRPr="0058289F">
        <w:rPr>
          <w:rFonts w:ascii="Garamond" w:hAnsi="Garamond" w:cs="Garamond"/>
          <w:sz w:val="22"/>
          <w:szCs w:val="22"/>
        </w:rPr>
        <w:t>della categoria e ID indicata</w:t>
      </w:r>
      <w:r w:rsidR="006641E4" w:rsidRPr="0058289F">
        <w:rPr>
          <w:rFonts w:ascii="Garamond" w:hAnsi="Garamond" w:cs="Garamond"/>
          <w:sz w:val="22"/>
          <w:szCs w:val="22"/>
        </w:rPr>
        <w:t xml:space="preserve"> nella successiva tabella e il cui importo complessivo</w:t>
      </w:r>
      <w:r w:rsidR="00F574ED" w:rsidRPr="0058289F">
        <w:rPr>
          <w:rFonts w:ascii="Garamond" w:hAnsi="Garamond" w:cs="Garamond"/>
          <w:sz w:val="22"/>
          <w:szCs w:val="22"/>
        </w:rPr>
        <w:t xml:space="preserve"> </w:t>
      </w:r>
      <w:r w:rsidR="006641E4" w:rsidRPr="0058289F">
        <w:rPr>
          <w:rFonts w:ascii="Garamond" w:hAnsi="Garamond" w:cs="Garamond"/>
          <w:sz w:val="22"/>
          <w:szCs w:val="22"/>
        </w:rPr>
        <w:t>è almeno pari a una volta l’importo stimato dei lavori della rispettiva categoria e ID</w:t>
      </w:r>
      <w:r w:rsidR="00F574ED" w:rsidRPr="0058289F">
        <w:rPr>
          <w:rFonts w:ascii="Garamond" w:hAnsi="Garamond" w:cs="Garamond"/>
          <w:sz w:val="22"/>
          <w:szCs w:val="22"/>
        </w:rPr>
        <w:t>.</w:t>
      </w:r>
      <w:r w:rsidR="006641E4" w:rsidRPr="0058289F">
        <w:rPr>
          <w:rFonts w:ascii="Garamond" w:hAnsi="Garamond" w:cs="Garamond"/>
          <w:i/>
          <w:sz w:val="22"/>
          <w:szCs w:val="22"/>
        </w:rPr>
        <w:t xml:space="preserve"> </w:t>
      </w:r>
      <w:r w:rsidR="00F574ED" w:rsidRPr="0058289F">
        <w:rPr>
          <w:rFonts w:ascii="Garamond" w:hAnsi="Garamond" w:cs="Garamond"/>
          <w:sz w:val="22"/>
          <w:szCs w:val="22"/>
        </w:rPr>
        <w:t>L’importo minimo dei lavori</w:t>
      </w:r>
      <w:r w:rsidR="006641E4" w:rsidRPr="0058289F">
        <w:rPr>
          <w:rFonts w:ascii="Garamond" w:hAnsi="Garamond" w:cs="Garamond"/>
          <w:sz w:val="22"/>
          <w:szCs w:val="22"/>
        </w:rPr>
        <w:t xml:space="preserve"> </w:t>
      </w:r>
      <w:r w:rsidR="00F574ED" w:rsidRPr="0058289F">
        <w:rPr>
          <w:rFonts w:ascii="Garamond" w:hAnsi="Garamond" w:cs="Garamond"/>
          <w:sz w:val="22"/>
          <w:szCs w:val="22"/>
        </w:rPr>
        <w:t>è riportato</w:t>
      </w:r>
      <w:r w:rsidR="006641E4" w:rsidRPr="0058289F">
        <w:rPr>
          <w:rFonts w:ascii="Garamond" w:hAnsi="Garamond" w:cs="Garamond"/>
          <w:sz w:val="22"/>
          <w:szCs w:val="22"/>
        </w:rPr>
        <w:t xml:space="preserve"> nella seguente tabella. </w:t>
      </w:r>
    </w:p>
    <w:tbl>
      <w:tblPr>
        <w:tblW w:w="0" w:type="auto"/>
        <w:tblInd w:w="10" w:type="dxa"/>
        <w:tblLayout w:type="fixed"/>
        <w:tblCellMar>
          <w:left w:w="0" w:type="dxa"/>
          <w:right w:w="0" w:type="dxa"/>
        </w:tblCellMar>
        <w:tblLook w:val="0000"/>
      </w:tblPr>
      <w:tblGrid>
        <w:gridCol w:w="4957"/>
        <w:gridCol w:w="1847"/>
        <w:gridCol w:w="996"/>
        <w:gridCol w:w="1820"/>
      </w:tblGrid>
      <w:tr w:rsidR="00FC6C6C" w:rsidRPr="00947C13" w:rsidTr="006641E4">
        <w:trPr>
          <w:trHeight w:val="123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FC6C6C" w:rsidRPr="00947C13" w:rsidRDefault="00C66189" w:rsidP="00AC2E93">
            <w:pPr>
              <w:spacing w:after="120"/>
              <w:ind w:left="1540"/>
              <w:rPr>
                <w:rFonts w:ascii="Garamond" w:eastAsia="Verdana" w:hAnsi="Garamond"/>
                <w:b/>
                <w:color w:val="00000A"/>
                <w:sz w:val="22"/>
                <w:szCs w:val="22"/>
              </w:rPr>
            </w:pPr>
            <w:r w:rsidRPr="00947C13">
              <w:rPr>
                <w:rFonts w:ascii="Garamond" w:eastAsia="Verdana" w:hAnsi="Garamond"/>
                <w:b/>
                <w:color w:val="00000A"/>
                <w:sz w:val="22"/>
                <w:szCs w:val="22"/>
              </w:rPr>
              <w:t xml:space="preserve">Categoria </w:t>
            </w:r>
            <w:r w:rsidR="00F5429A" w:rsidRPr="00947C13">
              <w:rPr>
                <w:rFonts w:ascii="Garamond" w:eastAsia="Verdana" w:hAnsi="Garamond"/>
                <w:b/>
                <w:color w:val="00000A"/>
                <w:sz w:val="22"/>
                <w:szCs w:val="22"/>
              </w:rPr>
              <w:t>e ID</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FC6C6C" w:rsidRPr="00C66189" w:rsidRDefault="00FC6C6C" w:rsidP="00513793">
            <w:pPr>
              <w:spacing w:after="120"/>
              <w:jc w:val="center"/>
              <w:rPr>
                <w:rFonts w:ascii="Garamond" w:hAnsi="Garamond" w:cs="Arial"/>
                <w:b/>
                <w:sz w:val="22"/>
                <w:szCs w:val="22"/>
              </w:rPr>
            </w:pPr>
            <w:r w:rsidRPr="00C66189">
              <w:rPr>
                <w:rFonts w:ascii="Garamond" w:hAnsi="Garamond" w:cs="Arial"/>
                <w:b/>
                <w:sz w:val="22"/>
                <w:szCs w:val="22"/>
              </w:rPr>
              <w:t>Importo opere</w:t>
            </w:r>
            <w:r w:rsidR="00513793">
              <w:rPr>
                <w:rFonts w:ascii="Garamond" w:hAnsi="Garamond" w:cs="Arial"/>
                <w:b/>
                <w:sz w:val="22"/>
                <w:szCs w:val="22"/>
              </w:rPr>
              <w:t xml:space="preserve"> </w:t>
            </w:r>
            <w:r w:rsidRPr="00C66189">
              <w:rPr>
                <w:rFonts w:ascii="Garamond" w:hAnsi="Garamond" w:cs="Arial"/>
                <w:b/>
                <w:sz w:val="22"/>
                <w:szCs w:val="22"/>
              </w:rPr>
              <w:t>del presente</w:t>
            </w:r>
            <w:r w:rsidR="00513793">
              <w:rPr>
                <w:rFonts w:ascii="Garamond" w:hAnsi="Garamond" w:cs="Arial"/>
                <w:b/>
                <w:sz w:val="22"/>
                <w:szCs w:val="22"/>
              </w:rPr>
              <w:t xml:space="preserve"> </w:t>
            </w:r>
            <w:r w:rsidRPr="00C66189">
              <w:rPr>
                <w:rFonts w:ascii="Garamond" w:hAnsi="Garamond" w:cs="Arial"/>
                <w:b/>
                <w:sz w:val="22"/>
                <w:szCs w:val="22"/>
              </w:rPr>
              <w:t>appalto di</w:t>
            </w:r>
            <w:r w:rsidR="00513793">
              <w:rPr>
                <w:rFonts w:ascii="Garamond" w:hAnsi="Garamond" w:cs="Arial"/>
                <w:b/>
                <w:sz w:val="22"/>
                <w:szCs w:val="22"/>
              </w:rPr>
              <w:t xml:space="preserve"> </w:t>
            </w:r>
            <w:r w:rsidRPr="00C66189">
              <w:rPr>
                <w:rFonts w:ascii="Garamond" w:hAnsi="Garamond" w:cs="Arial"/>
                <w:b/>
                <w:sz w:val="22"/>
                <w:szCs w:val="22"/>
              </w:rPr>
              <w:t>servizi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754B18" w:rsidRPr="00754B18" w:rsidRDefault="00FC6C6C" w:rsidP="00513793">
            <w:pPr>
              <w:spacing w:after="120"/>
              <w:ind w:left="60"/>
              <w:jc w:val="center"/>
              <w:rPr>
                <w:rFonts w:ascii="Garamond" w:eastAsia="Verdana" w:hAnsi="Garamond"/>
                <w:b/>
                <w:color w:val="00000A"/>
                <w:sz w:val="22"/>
                <w:szCs w:val="22"/>
              </w:rPr>
            </w:pPr>
            <w:r w:rsidRPr="00435F57">
              <w:rPr>
                <w:rFonts w:ascii="Garamond" w:eastAsia="Verdana" w:hAnsi="Garamond"/>
                <w:b/>
                <w:color w:val="00000A"/>
                <w:sz w:val="22"/>
                <w:szCs w:val="22"/>
              </w:rPr>
              <w:t>Coeff.</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C6C6C" w:rsidRPr="00947C13" w:rsidRDefault="00F5429A" w:rsidP="00AC2E93">
            <w:pPr>
              <w:spacing w:after="120"/>
              <w:jc w:val="center"/>
              <w:rPr>
                <w:rFonts w:ascii="Garamond" w:eastAsia="Verdana" w:hAnsi="Garamond"/>
                <w:b/>
                <w:color w:val="242325"/>
                <w:sz w:val="22"/>
                <w:szCs w:val="22"/>
              </w:rPr>
            </w:pPr>
            <w:r w:rsidRPr="00947C13">
              <w:rPr>
                <w:rFonts w:ascii="Garamond" w:hAnsi="Garamond" w:cs="Arial"/>
                <w:b/>
                <w:sz w:val="22"/>
                <w:szCs w:val="22"/>
              </w:rPr>
              <w:t>Importo complessivo minimo per l’elenco dei servizi</w:t>
            </w:r>
          </w:p>
        </w:tc>
      </w:tr>
      <w:tr w:rsidR="00FC6C6C" w:rsidRPr="00D40DB4" w:rsidTr="006641E4">
        <w:trPr>
          <w:trHeight w:val="295"/>
        </w:trPr>
        <w:tc>
          <w:tcPr>
            <w:tcW w:w="4957" w:type="dxa"/>
            <w:tcBorders>
              <w:top w:val="single" w:sz="4" w:space="0" w:color="auto"/>
              <w:left w:val="single" w:sz="4" w:space="0" w:color="auto"/>
              <w:bottom w:val="single" w:sz="4" w:space="0" w:color="auto"/>
              <w:right w:val="single" w:sz="4" w:space="0" w:color="auto"/>
            </w:tcBorders>
            <w:shd w:val="clear" w:color="auto" w:fill="auto"/>
          </w:tcPr>
          <w:p w:rsidR="00FC6C6C" w:rsidRPr="00947C13" w:rsidRDefault="00FC6C6C" w:rsidP="00AC2E93">
            <w:pPr>
              <w:pStyle w:val="Default"/>
              <w:spacing w:after="120"/>
              <w:rPr>
                <w:rFonts w:ascii="Garamond" w:eastAsia="Garamond" w:hAnsi="Garamond"/>
                <w:sz w:val="22"/>
                <w:szCs w:val="22"/>
              </w:rPr>
            </w:pPr>
            <w:r w:rsidRPr="00947C13">
              <w:rPr>
                <w:rFonts w:ascii="Garamond" w:eastAsia="Garamond" w:hAnsi="Garamond"/>
                <w:sz w:val="22"/>
                <w:szCs w:val="22"/>
              </w:rPr>
              <w:t>V.02 - INFRASTRUTTURE PER LA MOBILITA’</w:t>
            </w:r>
          </w:p>
          <w:p w:rsidR="00E85FA1" w:rsidRPr="00947C13" w:rsidRDefault="00E85FA1" w:rsidP="00AC2E93">
            <w:pPr>
              <w:autoSpaceDE w:val="0"/>
              <w:autoSpaceDN w:val="0"/>
              <w:adjustRightInd w:val="0"/>
              <w:spacing w:after="120"/>
              <w:jc w:val="both"/>
              <w:rPr>
                <w:rFonts w:ascii="Garamond" w:eastAsia="Garamond" w:hAnsi="Garamond"/>
                <w:sz w:val="22"/>
                <w:szCs w:val="22"/>
              </w:rPr>
            </w:pPr>
            <w:r w:rsidRPr="00947C13">
              <w:rPr>
                <w:rFonts w:ascii="Garamond" w:hAnsi="Garamond" w:cs="Helvetica-Oblique"/>
                <w:i/>
                <w:iCs/>
                <w:sz w:val="22"/>
                <w:szCs w:val="22"/>
              </w:rPr>
              <w:t>Strade, linee tramviarie, ferrovie, strade ferrate, di tipo ordinario, escluse le opere d'arte da compensarsi a parte – Piste ciclabili</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FC6C6C" w:rsidRPr="00947C13" w:rsidRDefault="00FC6C6C" w:rsidP="0058289F">
            <w:pPr>
              <w:pStyle w:val="Default"/>
              <w:spacing w:after="120"/>
              <w:jc w:val="center"/>
              <w:rPr>
                <w:rFonts w:ascii="Garamond" w:eastAsia="Garamond" w:hAnsi="Garamond"/>
                <w:sz w:val="22"/>
                <w:szCs w:val="22"/>
              </w:rPr>
            </w:pPr>
            <w:r w:rsidRPr="00947C13">
              <w:rPr>
                <w:rFonts w:ascii="Garamond" w:eastAsia="Garamond" w:hAnsi="Garamond"/>
                <w:sz w:val="22"/>
                <w:szCs w:val="22"/>
              </w:rPr>
              <w:t xml:space="preserve">€ </w:t>
            </w:r>
            <w:r w:rsidR="0058289F" w:rsidRPr="00947C13">
              <w:rPr>
                <w:rFonts w:ascii="Garamond" w:eastAsia="Garamond" w:hAnsi="Garamond"/>
                <w:sz w:val="22"/>
                <w:szCs w:val="22"/>
              </w:rPr>
              <w:t>3.936.206,96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C6C6C" w:rsidRPr="00435F57" w:rsidRDefault="00F5429A" w:rsidP="00AC2E93">
            <w:pPr>
              <w:spacing w:after="120"/>
              <w:jc w:val="center"/>
              <w:rPr>
                <w:rFonts w:ascii="Garamond" w:eastAsia="Verdana" w:hAnsi="Garamond"/>
                <w:color w:val="00000A"/>
                <w:sz w:val="22"/>
                <w:szCs w:val="22"/>
              </w:rPr>
            </w:pPr>
            <w:r w:rsidRPr="00435F57">
              <w:rPr>
                <w:rFonts w:ascii="Garamond" w:eastAsia="Verdana" w:hAnsi="Garamond"/>
                <w:i/>
                <w:color w:val="00000A"/>
                <w:sz w:val="22"/>
                <w:szCs w:val="22"/>
              </w:rPr>
              <w:t>x</w:t>
            </w:r>
            <w:r w:rsidR="00FC6C6C" w:rsidRPr="00435F57">
              <w:rPr>
                <w:rFonts w:ascii="Garamond" w:eastAsia="Verdana" w:hAnsi="Garamond"/>
                <w:i/>
                <w:color w:val="00000A"/>
                <w:sz w:val="22"/>
                <w:szCs w:val="22"/>
              </w:rPr>
              <w:t xml:space="preserve"> </w:t>
            </w:r>
            <w:r w:rsidR="00FC6C6C" w:rsidRPr="00435F57">
              <w:rPr>
                <w:rFonts w:ascii="Garamond" w:eastAsia="Verdana" w:hAnsi="Garamond"/>
                <w:color w:val="00000A"/>
                <w:sz w:val="22"/>
                <w:szCs w:val="22"/>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FC6C6C" w:rsidRPr="00947C13" w:rsidRDefault="00947C13" w:rsidP="00AC2E93">
            <w:pPr>
              <w:pStyle w:val="Default"/>
              <w:spacing w:after="120"/>
              <w:jc w:val="center"/>
              <w:rPr>
                <w:rFonts w:ascii="Garamond" w:eastAsia="Garamond" w:hAnsi="Garamond"/>
                <w:b/>
                <w:sz w:val="22"/>
                <w:szCs w:val="22"/>
              </w:rPr>
            </w:pPr>
            <w:r w:rsidRPr="00947C13">
              <w:rPr>
                <w:rFonts w:ascii="Garamond" w:eastAsia="Garamond" w:hAnsi="Garamond"/>
                <w:sz w:val="22"/>
                <w:szCs w:val="22"/>
              </w:rPr>
              <w:t>€ 3.936.206,96</w:t>
            </w:r>
          </w:p>
        </w:tc>
      </w:tr>
    </w:tbl>
    <w:p w:rsidR="00952308" w:rsidRPr="00D40DB4" w:rsidRDefault="00952308" w:rsidP="00AC2E93">
      <w:pPr>
        <w:pStyle w:val="Default"/>
        <w:spacing w:after="120"/>
        <w:rPr>
          <w:sz w:val="23"/>
          <w:szCs w:val="23"/>
          <w:highlight w:val="yellow"/>
        </w:rPr>
      </w:pPr>
    </w:p>
    <w:p w:rsidR="00217F84" w:rsidRPr="00C3741C" w:rsidRDefault="00952308" w:rsidP="00AC2E93">
      <w:pPr>
        <w:pStyle w:val="Default"/>
        <w:spacing w:after="120"/>
        <w:jc w:val="both"/>
        <w:rPr>
          <w:rFonts w:ascii="Garamond" w:hAnsi="Garamond"/>
          <w:sz w:val="22"/>
          <w:szCs w:val="22"/>
        </w:rPr>
      </w:pPr>
      <w:r w:rsidRPr="00C3741C">
        <w:rPr>
          <w:rFonts w:ascii="Garamond" w:hAnsi="Garamond"/>
          <w:sz w:val="22"/>
          <w:szCs w:val="22"/>
        </w:rPr>
        <w:t>Le Linea Gu</w:t>
      </w:r>
      <w:r w:rsidR="00E207A5" w:rsidRPr="00C3741C">
        <w:rPr>
          <w:rFonts w:ascii="Garamond" w:hAnsi="Garamond"/>
          <w:sz w:val="22"/>
          <w:szCs w:val="22"/>
        </w:rPr>
        <w:t>ida ANAC 1/2016 prevedono che p</w:t>
      </w:r>
      <w:r w:rsidRPr="00C3741C">
        <w:rPr>
          <w:rFonts w:ascii="Garamond" w:hAnsi="Garamond"/>
          <w:sz w:val="22"/>
          <w:szCs w:val="22"/>
        </w:rPr>
        <w:t>er le categorie Strutture/Infrastrutture per la mobilità, ai fini della qualificazione nell’ambito della stessa categoria, le attività svolte per opere analoghe a quelle oggetto dei servizi da affidare sono da ritenersi idonee a comprovare i requisiti quando il grado di complessità sia almeno pari a quello dei servizi da affidare, pertanto a</w:t>
      </w:r>
      <w:r w:rsidR="00217F84" w:rsidRPr="00C3741C">
        <w:rPr>
          <w:rFonts w:ascii="Garamond" w:hAnsi="Garamond"/>
          <w:sz w:val="22"/>
          <w:szCs w:val="22"/>
        </w:rPr>
        <w:t xml:space="preserve">i fini della qualificazione nell’ambito della categoria </w:t>
      </w:r>
      <w:r w:rsidR="00217F84" w:rsidRPr="00C3741C">
        <w:rPr>
          <w:rFonts w:ascii="Garamond" w:eastAsia="Garamond" w:hAnsi="Garamond"/>
          <w:sz w:val="22"/>
          <w:szCs w:val="22"/>
        </w:rPr>
        <w:t xml:space="preserve">V.02 </w:t>
      </w:r>
      <w:r w:rsidR="00217F84" w:rsidRPr="00C3741C">
        <w:rPr>
          <w:rFonts w:ascii="Garamond" w:hAnsi="Garamond"/>
          <w:sz w:val="22"/>
          <w:szCs w:val="22"/>
        </w:rPr>
        <w:t xml:space="preserve">sopra indicata, sono </w:t>
      </w:r>
      <w:r w:rsidR="00217F84" w:rsidRPr="00C3741C">
        <w:rPr>
          <w:rFonts w:ascii="Garamond" w:hAnsi="Garamond"/>
          <w:b/>
          <w:sz w:val="22"/>
          <w:szCs w:val="22"/>
        </w:rPr>
        <w:t>considerate analoghe</w:t>
      </w:r>
      <w:r w:rsidR="00217F84" w:rsidRPr="00C3741C">
        <w:rPr>
          <w:rFonts w:ascii="Garamond" w:hAnsi="Garamond"/>
          <w:sz w:val="22"/>
          <w:szCs w:val="22"/>
        </w:rPr>
        <w:t xml:space="preserve"> le attività svolte per la categoria V03 che ha grado di complessità 0,75.</w:t>
      </w:r>
    </w:p>
    <w:p w:rsidR="00DE7463" w:rsidRPr="00DE7463" w:rsidRDefault="00DE7463" w:rsidP="00AC2E93">
      <w:pPr>
        <w:spacing w:after="120"/>
        <w:jc w:val="both"/>
        <w:rPr>
          <w:rFonts w:ascii="Garamond" w:eastAsia="Verdana" w:hAnsi="Garamond"/>
          <w:sz w:val="22"/>
          <w:szCs w:val="22"/>
        </w:rPr>
      </w:pPr>
      <w:r w:rsidRPr="00C3741C">
        <w:rPr>
          <w:rFonts w:ascii="Garamond" w:eastAsia="Verdana" w:hAnsi="Garamond"/>
          <w:sz w:val="22"/>
          <w:szCs w:val="22"/>
        </w:rPr>
        <w:t>Si intende espletato il servizio qualora sia già intervenuta per le opere pubbliche l’approvazione del progetto esecutivo.</w:t>
      </w:r>
    </w:p>
    <w:p w:rsidR="00CF35F5" w:rsidRPr="00CF35F5" w:rsidRDefault="00CF35F5" w:rsidP="00AC2E93">
      <w:pPr>
        <w:spacing w:after="120"/>
        <w:ind w:left="426" w:hanging="425"/>
        <w:jc w:val="both"/>
        <w:rPr>
          <w:rFonts w:ascii="Garamond" w:eastAsia="Garamond" w:hAnsi="Garamond"/>
          <w:b/>
          <w:sz w:val="22"/>
          <w:szCs w:val="22"/>
        </w:rPr>
      </w:pPr>
      <w:r w:rsidRPr="00CF35F5">
        <w:rPr>
          <w:rFonts w:ascii="Garamond" w:eastAsia="Garamond" w:hAnsi="Garamond"/>
          <w:b/>
          <w:sz w:val="22"/>
          <w:szCs w:val="22"/>
        </w:rPr>
        <w:t xml:space="preserve">7.4 INDICAZIONI PER I RAGGRUPPAMENTI TEMPORANEI, CONSORZI ORDINARI, AGGREGAZIONI </w:t>
      </w:r>
      <w:proofErr w:type="spellStart"/>
      <w:r w:rsidRPr="00CF35F5">
        <w:rPr>
          <w:rFonts w:ascii="Garamond" w:eastAsia="Garamond" w:hAnsi="Garamond"/>
          <w:b/>
          <w:sz w:val="22"/>
          <w:szCs w:val="22"/>
        </w:rPr>
        <w:t>DI</w:t>
      </w:r>
      <w:proofErr w:type="spellEnd"/>
      <w:r w:rsidRPr="00CF35F5">
        <w:rPr>
          <w:rFonts w:ascii="Garamond" w:eastAsia="Garamond" w:hAnsi="Garamond"/>
          <w:b/>
          <w:sz w:val="22"/>
          <w:szCs w:val="22"/>
        </w:rPr>
        <w:t xml:space="preserve"> RETE, GEIE</w:t>
      </w:r>
    </w:p>
    <w:p w:rsidR="00703D55" w:rsidRPr="00703D55" w:rsidRDefault="00703D55" w:rsidP="00AC2E93">
      <w:pPr>
        <w:spacing w:after="120"/>
        <w:jc w:val="both"/>
        <w:rPr>
          <w:rFonts w:ascii="Garamond" w:hAnsi="Garamond"/>
          <w:i/>
          <w:sz w:val="22"/>
          <w:szCs w:val="22"/>
        </w:rPr>
      </w:pPr>
      <w:bookmarkStart w:id="13" w:name="page20"/>
      <w:bookmarkEnd w:id="13"/>
      <w:r w:rsidRPr="00703D55">
        <w:rPr>
          <w:rFonts w:ascii="Garamond" w:eastAsia="Garamond" w:hAnsi="Garamond"/>
          <w:i/>
          <w:sz w:val="22"/>
          <w:szCs w:val="22"/>
        </w:rPr>
        <w:t>N.B. nei raggruppamenti temporanei, la mandataria deve, in ogni caso, possedere i requisiti ed eseguire le prestazioni in misura maggioritaria ai sensi dell’art. 83, comma 8 del Codice</w:t>
      </w:r>
    </w:p>
    <w:p w:rsidR="00CF35F5" w:rsidRPr="00CF35F5" w:rsidRDefault="00CF35F5" w:rsidP="00AC2E93">
      <w:pPr>
        <w:spacing w:after="120"/>
        <w:jc w:val="both"/>
        <w:rPr>
          <w:rFonts w:ascii="Garamond" w:eastAsia="Garamond" w:hAnsi="Garamond"/>
          <w:sz w:val="22"/>
          <w:szCs w:val="22"/>
        </w:rPr>
      </w:pPr>
      <w:r w:rsidRPr="00CF35F5">
        <w:rPr>
          <w:rFonts w:ascii="Garamond" w:eastAsia="Garamond" w:hAnsi="Garamond"/>
          <w:sz w:val="22"/>
          <w:szCs w:val="22"/>
        </w:rPr>
        <w:t>Gli operatori economici che si presentano in forma associata devono possedere i requisiti di partecipazione nei termini di seguito indicati.</w:t>
      </w:r>
    </w:p>
    <w:p w:rsidR="00CF35F5" w:rsidRPr="002A7B96" w:rsidRDefault="00CF35F5" w:rsidP="00AC2E93">
      <w:pPr>
        <w:spacing w:after="120"/>
        <w:jc w:val="both"/>
        <w:rPr>
          <w:rFonts w:ascii="Garamond" w:eastAsia="Garamond" w:hAnsi="Garamond"/>
          <w:sz w:val="22"/>
          <w:szCs w:val="22"/>
        </w:rPr>
      </w:pPr>
      <w:r w:rsidRPr="002A7B96">
        <w:rPr>
          <w:rFonts w:ascii="Garamond" w:eastAsia="Garamond" w:hAnsi="Garamond"/>
          <w:sz w:val="22"/>
          <w:szCs w:val="22"/>
        </w:rPr>
        <w:t>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w:t>
      </w:r>
    </w:p>
    <w:p w:rsidR="00CF35F5" w:rsidRPr="002A7B96" w:rsidRDefault="00CF35F5" w:rsidP="00AC2E93">
      <w:pPr>
        <w:spacing w:after="120"/>
        <w:jc w:val="both"/>
        <w:rPr>
          <w:rFonts w:ascii="Garamond" w:eastAsia="Garamond" w:hAnsi="Garamond"/>
          <w:sz w:val="22"/>
          <w:szCs w:val="22"/>
        </w:rPr>
      </w:pPr>
      <w:r w:rsidRPr="002A7B96">
        <w:rPr>
          <w:rFonts w:ascii="Garamond" w:eastAsia="Garamond" w:hAnsi="Garamond"/>
          <w:sz w:val="22"/>
          <w:szCs w:val="22"/>
        </w:rPr>
        <w:t>Nel caso in cui la mandante/mandataria di un raggruppamento temporaneo sia un consorzio stabile o una sub-associazione, nelle forme di un RTI costituito oppure di un’aggregazione di rete, i relativi requisiti di partecipazione sono soddisfatti secondo le medesime modalità indicate per i raggruppamenti.</w:t>
      </w:r>
    </w:p>
    <w:p w:rsidR="002A7B96" w:rsidRPr="002A7B96" w:rsidRDefault="002A7B96" w:rsidP="00AC2E93">
      <w:pPr>
        <w:spacing w:after="120"/>
        <w:jc w:val="both"/>
        <w:rPr>
          <w:rFonts w:ascii="Garamond" w:hAnsi="Garamond" w:cs="Calibri"/>
          <w:sz w:val="22"/>
          <w:szCs w:val="22"/>
        </w:rPr>
      </w:pPr>
      <w:r w:rsidRPr="002A7B96">
        <w:rPr>
          <w:rFonts w:ascii="Garamond" w:hAnsi="Garamond" w:cs="Calibri"/>
          <w:sz w:val="22"/>
          <w:szCs w:val="22"/>
        </w:rPr>
        <w:t xml:space="preserve">I requisiti </w:t>
      </w:r>
      <w:r w:rsidRPr="002A7B96">
        <w:rPr>
          <w:rFonts w:ascii="Garamond" w:hAnsi="Garamond" w:cs="Calibri"/>
          <w:b/>
          <w:sz w:val="22"/>
          <w:szCs w:val="22"/>
        </w:rPr>
        <w:t xml:space="preserve">del </w:t>
      </w:r>
      <w:proofErr w:type="spellStart"/>
      <w:r w:rsidRPr="002A7B96">
        <w:rPr>
          <w:rFonts w:ascii="Garamond" w:hAnsi="Garamond" w:cs="Calibri"/>
          <w:b/>
          <w:sz w:val="22"/>
          <w:szCs w:val="22"/>
        </w:rPr>
        <w:t>d.m.</w:t>
      </w:r>
      <w:proofErr w:type="spellEnd"/>
      <w:r w:rsidRPr="002A7B96">
        <w:rPr>
          <w:rFonts w:ascii="Garamond" w:hAnsi="Garamond" w:cs="Calibri"/>
          <w:b/>
          <w:sz w:val="22"/>
          <w:szCs w:val="22"/>
        </w:rPr>
        <w:t xml:space="preserve"> 263/2016</w:t>
      </w:r>
      <w:r w:rsidRPr="002A7B96">
        <w:rPr>
          <w:rFonts w:ascii="Garamond" w:hAnsi="Garamond" w:cs="Calibri"/>
          <w:sz w:val="22"/>
          <w:szCs w:val="22"/>
        </w:rPr>
        <w:t xml:space="preserve"> di cui al punto </w:t>
      </w:r>
      <w:r w:rsidRPr="002A7B96">
        <w:rPr>
          <w:rFonts w:ascii="Garamond" w:hAnsi="Garamond"/>
          <w:b/>
          <w:sz w:val="22"/>
          <w:szCs w:val="22"/>
        </w:rPr>
        <w:t>7.1</w:t>
      </w:r>
      <w:r w:rsidRPr="002A7B96">
        <w:rPr>
          <w:rFonts w:ascii="Garamond" w:hAnsi="Garamond" w:cs="Calibri"/>
          <w:b/>
          <w:sz w:val="22"/>
          <w:szCs w:val="22"/>
        </w:rPr>
        <w:t xml:space="preserve"> lett. </w:t>
      </w:r>
      <w:fldSimple w:instr=" REF _Ref508701272 \r \h  \* MERGEFORMAT ">
        <w:r w:rsidR="00C96740" w:rsidRPr="00C96740">
          <w:rPr>
            <w:rFonts w:ascii="Garamond" w:hAnsi="Garamond" w:cs="Calibri"/>
            <w:b/>
            <w:sz w:val="22"/>
            <w:szCs w:val="22"/>
          </w:rPr>
          <w:t>a)</w:t>
        </w:r>
      </w:fldSimple>
      <w:r w:rsidRPr="002A7B96">
        <w:rPr>
          <w:rFonts w:ascii="Garamond" w:hAnsi="Garamond" w:cs="Calibri"/>
          <w:b/>
          <w:sz w:val="22"/>
          <w:szCs w:val="22"/>
        </w:rPr>
        <w:t xml:space="preserve"> </w:t>
      </w:r>
      <w:r w:rsidRPr="002A7B96">
        <w:rPr>
          <w:rFonts w:ascii="Garamond" w:hAnsi="Garamond" w:cs="Calibri"/>
          <w:sz w:val="22"/>
          <w:szCs w:val="22"/>
        </w:rPr>
        <w:t>devono essere posseduti da ciascun operatore economico associato, in base alla propria tipologia.</w:t>
      </w:r>
    </w:p>
    <w:p w:rsidR="002A7B96" w:rsidRPr="002A7B96" w:rsidRDefault="002A7B96" w:rsidP="00AC2E93">
      <w:pPr>
        <w:spacing w:after="120"/>
        <w:jc w:val="both"/>
        <w:rPr>
          <w:rFonts w:ascii="Garamond" w:hAnsi="Garamond"/>
          <w:sz w:val="22"/>
          <w:szCs w:val="22"/>
        </w:rPr>
      </w:pPr>
      <w:r w:rsidRPr="002A7B96">
        <w:rPr>
          <w:rFonts w:ascii="Garamond" w:hAnsi="Garamond"/>
          <w:sz w:val="22"/>
          <w:szCs w:val="22"/>
        </w:rPr>
        <w:t xml:space="preserve">Per i raggruppamenti temporanei, è </w:t>
      </w:r>
      <w:r w:rsidRPr="002A7B96">
        <w:rPr>
          <w:rFonts w:ascii="Garamond" w:hAnsi="Garamond"/>
          <w:b/>
          <w:sz w:val="22"/>
          <w:szCs w:val="22"/>
        </w:rPr>
        <w:t>condizione di partecipazione</w:t>
      </w:r>
      <w:r w:rsidRPr="002A7B96">
        <w:rPr>
          <w:rFonts w:ascii="Garamond" w:hAnsi="Garamond"/>
          <w:sz w:val="22"/>
          <w:szCs w:val="22"/>
        </w:rPr>
        <w:t xml:space="preserve"> la presenza, quale progettista, di almeno un </w:t>
      </w:r>
      <w:r w:rsidRPr="002A7B96">
        <w:rPr>
          <w:rFonts w:ascii="Garamond" w:hAnsi="Garamond"/>
          <w:b/>
          <w:sz w:val="22"/>
          <w:szCs w:val="22"/>
          <w:u w:val="single"/>
        </w:rPr>
        <w:t>giovane professionista</w:t>
      </w:r>
      <w:r w:rsidRPr="002A7B96">
        <w:rPr>
          <w:rFonts w:ascii="Garamond" w:hAnsi="Garamond"/>
          <w:sz w:val="22"/>
          <w:szCs w:val="22"/>
        </w:rPr>
        <w:t xml:space="preserve"> ai sensi dell’art. 4 del </w:t>
      </w:r>
      <w:proofErr w:type="spellStart"/>
      <w:r w:rsidRPr="002A7B96">
        <w:rPr>
          <w:rFonts w:ascii="Garamond" w:hAnsi="Garamond"/>
          <w:sz w:val="22"/>
          <w:szCs w:val="22"/>
        </w:rPr>
        <w:t>d.m.</w:t>
      </w:r>
      <w:proofErr w:type="spellEnd"/>
      <w:r w:rsidRPr="002A7B96">
        <w:rPr>
          <w:rFonts w:ascii="Garamond" w:hAnsi="Garamond"/>
          <w:sz w:val="22"/>
          <w:szCs w:val="22"/>
        </w:rPr>
        <w:t xml:space="preserve"> 263/2016.</w:t>
      </w:r>
    </w:p>
    <w:p w:rsidR="002A7B96" w:rsidRPr="002A7B96" w:rsidRDefault="002A7B96" w:rsidP="00AC2E93">
      <w:pPr>
        <w:spacing w:after="120"/>
        <w:jc w:val="both"/>
        <w:rPr>
          <w:rFonts w:ascii="Garamond" w:hAnsi="Garamond" w:cs="Calibri"/>
          <w:sz w:val="22"/>
          <w:szCs w:val="22"/>
        </w:rPr>
      </w:pPr>
      <w:r w:rsidRPr="002A7B96">
        <w:rPr>
          <w:rFonts w:ascii="Garamond" w:hAnsi="Garamond" w:cs="Calibri"/>
          <w:sz w:val="22"/>
          <w:szCs w:val="22"/>
        </w:rPr>
        <w:t xml:space="preserve">Il requisito relativo all’iscrizione </w:t>
      </w:r>
      <w:r w:rsidRPr="002A7B96">
        <w:rPr>
          <w:rFonts w:ascii="Garamond" w:hAnsi="Garamond" w:cs="Arial"/>
          <w:sz w:val="22"/>
          <w:szCs w:val="22"/>
        </w:rPr>
        <w:t xml:space="preserve">nel </w:t>
      </w:r>
      <w:r w:rsidRPr="002A7B96">
        <w:rPr>
          <w:rFonts w:ascii="Garamond" w:hAnsi="Garamond" w:cs="Calibri"/>
          <w:sz w:val="22"/>
          <w:szCs w:val="22"/>
        </w:rPr>
        <w:t xml:space="preserve">registro delle imprese tenuto dalla Camera di commercio industria, artigianato e agricoltura di cui al </w:t>
      </w:r>
      <w:r w:rsidRPr="002A7B96">
        <w:rPr>
          <w:rFonts w:ascii="Garamond" w:hAnsi="Garamond" w:cs="Calibri"/>
          <w:b/>
          <w:sz w:val="22"/>
          <w:szCs w:val="22"/>
        </w:rPr>
        <w:t xml:space="preserve">punto 7.1 lett. </w:t>
      </w:r>
      <w:fldSimple w:instr=" REF _Ref508699338 \r \h  \* MERGEFORMAT ">
        <w:r w:rsidR="00C96740" w:rsidRPr="00C96740">
          <w:rPr>
            <w:rFonts w:ascii="Garamond" w:hAnsi="Garamond" w:cs="Calibri"/>
            <w:b/>
            <w:sz w:val="22"/>
            <w:szCs w:val="22"/>
          </w:rPr>
          <w:t>b)</w:t>
        </w:r>
      </w:fldSimple>
      <w:r w:rsidRPr="002A7B96">
        <w:rPr>
          <w:rFonts w:ascii="Garamond" w:hAnsi="Garamond" w:cs="Calibri"/>
          <w:sz w:val="22"/>
          <w:szCs w:val="22"/>
        </w:rPr>
        <w:t xml:space="preserve"> deve essere posseduto da:</w:t>
      </w:r>
    </w:p>
    <w:p w:rsidR="002A7B96" w:rsidRPr="002A7B96" w:rsidRDefault="002A7B96" w:rsidP="00AC2E93">
      <w:pPr>
        <w:pStyle w:val="Paragrafoelenco"/>
        <w:numPr>
          <w:ilvl w:val="0"/>
          <w:numId w:val="53"/>
        </w:numPr>
        <w:spacing w:after="120"/>
        <w:ind w:left="567" w:hanging="284"/>
        <w:contextualSpacing w:val="0"/>
        <w:jc w:val="both"/>
        <w:rPr>
          <w:rFonts w:ascii="Garamond" w:hAnsi="Garamond" w:cs="Calibri"/>
          <w:sz w:val="22"/>
          <w:szCs w:val="22"/>
        </w:rPr>
      </w:pPr>
      <w:r w:rsidRPr="002A7B96">
        <w:rPr>
          <w:rFonts w:ascii="Garamond" w:hAnsi="Garamond" w:cs="Calibri"/>
          <w:sz w:val="22"/>
          <w:szCs w:val="22"/>
        </w:rPr>
        <w:t>ciascuna delle società raggruppate/</w:t>
      </w:r>
      <w:proofErr w:type="spellStart"/>
      <w:r w:rsidRPr="002A7B96">
        <w:rPr>
          <w:rFonts w:ascii="Garamond" w:hAnsi="Garamond" w:cs="Calibri"/>
          <w:sz w:val="22"/>
          <w:szCs w:val="22"/>
        </w:rPr>
        <w:t>raggruppande</w:t>
      </w:r>
      <w:proofErr w:type="spellEnd"/>
      <w:r w:rsidRPr="002A7B96">
        <w:rPr>
          <w:rFonts w:ascii="Garamond" w:hAnsi="Garamond" w:cs="Calibri"/>
          <w:sz w:val="22"/>
          <w:szCs w:val="22"/>
        </w:rPr>
        <w:t>, consorziate/</w:t>
      </w:r>
      <w:proofErr w:type="spellStart"/>
      <w:r w:rsidRPr="002A7B96">
        <w:rPr>
          <w:rFonts w:ascii="Garamond" w:hAnsi="Garamond" w:cs="Calibri"/>
          <w:sz w:val="22"/>
          <w:szCs w:val="22"/>
        </w:rPr>
        <w:t>consorziande</w:t>
      </w:r>
      <w:proofErr w:type="spellEnd"/>
      <w:r w:rsidRPr="002A7B96">
        <w:rPr>
          <w:rFonts w:ascii="Garamond" w:hAnsi="Garamond" w:cs="Calibri"/>
          <w:sz w:val="22"/>
          <w:szCs w:val="22"/>
        </w:rPr>
        <w:t xml:space="preserve"> o GEIE;</w:t>
      </w:r>
    </w:p>
    <w:p w:rsidR="002A7B96" w:rsidRPr="002A7B96" w:rsidRDefault="002A7B96" w:rsidP="00AC2E93">
      <w:pPr>
        <w:pStyle w:val="Paragrafoelenco"/>
        <w:numPr>
          <w:ilvl w:val="0"/>
          <w:numId w:val="53"/>
        </w:numPr>
        <w:spacing w:after="120"/>
        <w:ind w:left="567" w:hanging="284"/>
        <w:contextualSpacing w:val="0"/>
        <w:jc w:val="both"/>
        <w:rPr>
          <w:rFonts w:ascii="Garamond" w:hAnsi="Garamond" w:cs="Calibri"/>
          <w:sz w:val="22"/>
          <w:szCs w:val="22"/>
        </w:rPr>
      </w:pPr>
      <w:r w:rsidRPr="002A7B96">
        <w:rPr>
          <w:rFonts w:ascii="Garamond" w:hAnsi="Garamond" w:cs="Calibri"/>
          <w:sz w:val="22"/>
          <w:szCs w:val="22"/>
        </w:rPr>
        <w:t>ciascuno degli operatori economici aderenti al contratto di rete indicati come esecutori e dalla rete medesima nel caso in cui questa abbia soggettività giuridica.</w:t>
      </w:r>
    </w:p>
    <w:p w:rsidR="002A7B96" w:rsidRPr="002A7B96" w:rsidRDefault="002A7B96" w:rsidP="00E922DD">
      <w:pPr>
        <w:spacing w:after="120"/>
        <w:jc w:val="both"/>
        <w:rPr>
          <w:rFonts w:ascii="Garamond" w:hAnsi="Garamond" w:cs="Calibri"/>
          <w:b/>
          <w:sz w:val="22"/>
          <w:szCs w:val="22"/>
        </w:rPr>
      </w:pPr>
      <w:r w:rsidRPr="002A7B96">
        <w:rPr>
          <w:rFonts w:ascii="Garamond" w:hAnsi="Garamond" w:cs="Calibri"/>
          <w:sz w:val="22"/>
          <w:szCs w:val="22"/>
        </w:rPr>
        <w:lastRenderedPageBreak/>
        <w:t xml:space="preserve">Il requisito di cui al punto </w:t>
      </w:r>
      <w:r w:rsidRPr="002A7B96">
        <w:rPr>
          <w:rFonts w:ascii="Garamond" w:hAnsi="Garamond" w:cs="Calibri"/>
          <w:b/>
          <w:sz w:val="22"/>
          <w:szCs w:val="22"/>
        </w:rPr>
        <w:t>7.1 lett.</w:t>
      </w:r>
      <w:r w:rsidR="00E922DD">
        <w:rPr>
          <w:rFonts w:ascii="Garamond" w:hAnsi="Garamond" w:cs="Calibri"/>
          <w:b/>
          <w:sz w:val="22"/>
          <w:szCs w:val="22"/>
        </w:rPr>
        <w:t xml:space="preserve"> c)</w:t>
      </w:r>
      <w:r w:rsidRPr="002A7B96">
        <w:rPr>
          <w:rFonts w:ascii="Garamond" w:hAnsi="Garamond" w:cs="Calibri"/>
          <w:b/>
          <w:sz w:val="22"/>
          <w:szCs w:val="22"/>
        </w:rPr>
        <w:t xml:space="preserve">, </w:t>
      </w:r>
      <w:r w:rsidRPr="002A7B96">
        <w:rPr>
          <w:rFonts w:ascii="Garamond" w:hAnsi="Garamond" w:cs="Calibri"/>
          <w:sz w:val="22"/>
          <w:szCs w:val="22"/>
        </w:rPr>
        <w:t xml:space="preserve">relativo all’iscrizione all’Albo è </w:t>
      </w:r>
      <w:r w:rsidRPr="002A7B96">
        <w:rPr>
          <w:rFonts w:ascii="Garamond" w:hAnsi="Garamond" w:cs="Calibri"/>
          <w:bCs/>
          <w:sz w:val="22"/>
          <w:szCs w:val="22"/>
        </w:rPr>
        <w:t>posseduto dai professionisti che nel gruppo di lavoro sono incaricati dell’esecuzione delle prestazioni</w:t>
      </w:r>
      <w:r w:rsidRPr="002A7B96">
        <w:rPr>
          <w:rFonts w:ascii="Garamond" w:hAnsi="Garamond" w:cs="Calibri"/>
          <w:sz w:val="22"/>
          <w:szCs w:val="22"/>
        </w:rPr>
        <w:t xml:space="preserve"> oggetto dell’appalto.</w:t>
      </w:r>
    </w:p>
    <w:p w:rsidR="00E922DD" w:rsidRPr="00D00084" w:rsidRDefault="00E922DD" w:rsidP="00E922DD">
      <w:pPr>
        <w:spacing w:after="120"/>
        <w:jc w:val="both"/>
        <w:rPr>
          <w:rFonts w:ascii="Garamond" w:hAnsi="Garamond" w:cs="Calibri"/>
          <w:sz w:val="22"/>
          <w:szCs w:val="22"/>
        </w:rPr>
      </w:pPr>
      <w:r w:rsidRPr="00E922DD">
        <w:rPr>
          <w:rFonts w:ascii="Garamond" w:hAnsi="Garamond" w:cs="Calibri"/>
          <w:sz w:val="22"/>
          <w:szCs w:val="22"/>
        </w:rPr>
        <w:t xml:space="preserve">Il requisito di cui al punto </w:t>
      </w:r>
      <w:r w:rsidRPr="00E922DD">
        <w:rPr>
          <w:rFonts w:ascii="Garamond" w:hAnsi="Garamond" w:cs="Calibri"/>
          <w:b/>
          <w:sz w:val="22"/>
          <w:szCs w:val="22"/>
        </w:rPr>
        <w:t>7.1 lett. d)</w:t>
      </w:r>
      <w:r w:rsidRPr="00E922DD">
        <w:rPr>
          <w:rFonts w:ascii="Garamond" w:hAnsi="Garamond" w:cs="Calibri"/>
          <w:sz w:val="22"/>
          <w:szCs w:val="22"/>
        </w:rPr>
        <w:t xml:space="preserve"> relativo all’abilitazione di cui all’art. 98 del d.lgs. 81/2008 è posseduto dai professionisti che nel gruppo di lavoro sono indicati come incaricati della prestazione di coordinamento della </w:t>
      </w:r>
      <w:r w:rsidRPr="00D00084">
        <w:rPr>
          <w:rFonts w:ascii="Garamond" w:hAnsi="Garamond" w:cs="Calibri"/>
          <w:sz w:val="22"/>
          <w:szCs w:val="22"/>
        </w:rPr>
        <w:t>sicurezza.</w:t>
      </w:r>
    </w:p>
    <w:p w:rsidR="00C16C2B" w:rsidRPr="00F41F4D" w:rsidRDefault="00C16C2B" w:rsidP="00AC2E93">
      <w:pPr>
        <w:spacing w:after="120"/>
        <w:jc w:val="both"/>
        <w:rPr>
          <w:rFonts w:ascii="Garamond" w:hAnsi="Garamond" w:cs="Calibri"/>
          <w:sz w:val="22"/>
          <w:szCs w:val="22"/>
        </w:rPr>
      </w:pPr>
      <w:r w:rsidRPr="00D00084">
        <w:rPr>
          <w:rFonts w:ascii="Garamond" w:hAnsi="Garamond" w:cs="Calibri"/>
          <w:sz w:val="22"/>
          <w:szCs w:val="22"/>
        </w:rPr>
        <w:t xml:space="preserve">Nell’ipotesi di raggruppamento temporaneo </w:t>
      </w:r>
      <w:r w:rsidRPr="00D00084">
        <w:rPr>
          <w:rFonts w:ascii="Garamond" w:hAnsi="Garamond" w:cs="Calibri"/>
          <w:b/>
          <w:sz w:val="22"/>
          <w:szCs w:val="22"/>
        </w:rPr>
        <w:t>orizzontale</w:t>
      </w:r>
      <w:r w:rsidRPr="00D00084">
        <w:rPr>
          <w:rFonts w:ascii="Garamond" w:hAnsi="Garamond" w:cs="Calibri"/>
          <w:sz w:val="22"/>
          <w:szCs w:val="22"/>
        </w:rPr>
        <w:t xml:space="preserve"> il requisito dell’elenco dei servizi di cui al precedente </w:t>
      </w:r>
      <w:r w:rsidRPr="00D00084">
        <w:rPr>
          <w:rFonts w:ascii="Garamond" w:hAnsi="Garamond" w:cs="Calibri"/>
          <w:b/>
          <w:sz w:val="22"/>
          <w:szCs w:val="22"/>
        </w:rPr>
        <w:t xml:space="preserve">punto </w:t>
      </w:r>
      <w:r w:rsidR="00E063D1" w:rsidRPr="00D00084">
        <w:rPr>
          <w:rFonts w:ascii="Garamond" w:hAnsi="Garamond" w:cs="Calibri"/>
          <w:b/>
          <w:sz w:val="22"/>
          <w:szCs w:val="22"/>
        </w:rPr>
        <w:t>7.3 lett.</w:t>
      </w:r>
      <w:r w:rsidR="00947C13" w:rsidRPr="00D00084">
        <w:rPr>
          <w:rFonts w:ascii="Garamond" w:hAnsi="Garamond" w:cs="Calibri"/>
          <w:b/>
          <w:sz w:val="22"/>
          <w:szCs w:val="22"/>
        </w:rPr>
        <w:t xml:space="preserve"> e)</w:t>
      </w:r>
      <w:r w:rsidR="00E063D1" w:rsidRPr="00D00084">
        <w:rPr>
          <w:rFonts w:ascii="Garamond" w:hAnsi="Garamond" w:cs="Calibri"/>
          <w:b/>
          <w:sz w:val="22"/>
          <w:szCs w:val="22"/>
        </w:rPr>
        <w:t xml:space="preserve"> </w:t>
      </w:r>
      <w:r w:rsidRPr="00D00084">
        <w:rPr>
          <w:rFonts w:ascii="Garamond" w:hAnsi="Garamond" w:cs="Calibri"/>
          <w:sz w:val="22"/>
          <w:szCs w:val="22"/>
        </w:rPr>
        <w:t>deve essere posseduto, nel complesso dal raggruppamento, sia dalla mandataria, in misura maggioritaria, sia dalle mandanti.</w:t>
      </w:r>
      <w:r w:rsidRPr="00F41F4D">
        <w:rPr>
          <w:rFonts w:ascii="Garamond" w:hAnsi="Garamond" w:cs="Calibri"/>
          <w:sz w:val="22"/>
          <w:szCs w:val="22"/>
        </w:rPr>
        <w:t xml:space="preserve"> </w:t>
      </w:r>
    </w:p>
    <w:p w:rsidR="00CF35F5" w:rsidRPr="00CF35F5" w:rsidRDefault="00CF35F5" w:rsidP="00AC2E93">
      <w:pPr>
        <w:spacing w:after="120"/>
        <w:rPr>
          <w:rFonts w:ascii="Garamond" w:eastAsia="Garamond" w:hAnsi="Garamond"/>
          <w:b/>
          <w:sz w:val="22"/>
          <w:szCs w:val="22"/>
        </w:rPr>
      </w:pPr>
      <w:r w:rsidRPr="00CF35F5">
        <w:rPr>
          <w:rFonts w:ascii="Garamond" w:eastAsia="Garamond" w:hAnsi="Garamond"/>
          <w:b/>
          <w:sz w:val="22"/>
          <w:szCs w:val="22"/>
        </w:rPr>
        <w:t>7.5  INDICAZIONI PER I CONSORZI STABILI</w:t>
      </w:r>
    </w:p>
    <w:p w:rsidR="00CF35F5" w:rsidRPr="00A31337" w:rsidRDefault="00CF35F5" w:rsidP="00AC2E93">
      <w:pPr>
        <w:spacing w:after="120"/>
        <w:jc w:val="both"/>
        <w:rPr>
          <w:rFonts w:ascii="Garamond" w:eastAsia="Garamond" w:hAnsi="Garamond"/>
          <w:sz w:val="22"/>
          <w:szCs w:val="22"/>
        </w:rPr>
      </w:pPr>
      <w:r w:rsidRPr="00A31337">
        <w:rPr>
          <w:rFonts w:ascii="Garamond" w:eastAsia="Garamond" w:hAnsi="Garamond"/>
          <w:sz w:val="22"/>
          <w:szCs w:val="22"/>
        </w:rPr>
        <w:t>I consorzi stabili devono possedere i requisiti di partecipazione nei termini di seguito indicati.</w:t>
      </w:r>
    </w:p>
    <w:p w:rsidR="00A31337" w:rsidRPr="00A31337" w:rsidRDefault="00A31337" w:rsidP="00AC2E93">
      <w:pPr>
        <w:spacing w:after="120"/>
        <w:jc w:val="both"/>
        <w:rPr>
          <w:rFonts w:ascii="Garamond" w:hAnsi="Garamond" w:cs="Calibri"/>
          <w:sz w:val="22"/>
          <w:szCs w:val="22"/>
        </w:rPr>
      </w:pPr>
      <w:r w:rsidRPr="00A31337">
        <w:rPr>
          <w:rFonts w:ascii="Garamond" w:hAnsi="Garamond" w:cs="Calibri"/>
          <w:sz w:val="22"/>
          <w:szCs w:val="22"/>
        </w:rPr>
        <w:t xml:space="preserve">I requisiti </w:t>
      </w:r>
      <w:r w:rsidRPr="00A31337">
        <w:rPr>
          <w:rFonts w:ascii="Garamond" w:hAnsi="Garamond" w:cs="Calibri"/>
          <w:b/>
          <w:sz w:val="22"/>
          <w:szCs w:val="22"/>
        </w:rPr>
        <w:t xml:space="preserve">del </w:t>
      </w:r>
      <w:proofErr w:type="spellStart"/>
      <w:r w:rsidRPr="00A31337">
        <w:rPr>
          <w:rFonts w:ascii="Garamond" w:hAnsi="Garamond" w:cs="Calibri"/>
          <w:b/>
          <w:sz w:val="22"/>
          <w:szCs w:val="22"/>
        </w:rPr>
        <w:t>d.m.</w:t>
      </w:r>
      <w:proofErr w:type="spellEnd"/>
      <w:r w:rsidRPr="00A31337">
        <w:rPr>
          <w:rFonts w:ascii="Garamond" w:hAnsi="Garamond" w:cs="Calibri"/>
          <w:b/>
          <w:sz w:val="22"/>
          <w:szCs w:val="22"/>
        </w:rPr>
        <w:t xml:space="preserve"> 263/2016</w:t>
      </w:r>
      <w:r w:rsidRPr="00A31337">
        <w:rPr>
          <w:rFonts w:ascii="Garamond" w:hAnsi="Garamond" w:cs="Calibri"/>
          <w:sz w:val="22"/>
          <w:szCs w:val="22"/>
        </w:rPr>
        <w:t xml:space="preserve"> di cui al punto </w:t>
      </w:r>
      <w:r w:rsidRPr="00A31337">
        <w:rPr>
          <w:rFonts w:ascii="Garamond" w:hAnsi="Garamond" w:cs="Calibri"/>
          <w:b/>
          <w:sz w:val="22"/>
          <w:szCs w:val="22"/>
        </w:rPr>
        <w:t xml:space="preserve">7.1 lett. </w:t>
      </w:r>
      <w:fldSimple w:instr=" REF _Ref508701272 \r \h  \* MERGEFORMAT ">
        <w:r w:rsidR="00C96740" w:rsidRPr="00C96740">
          <w:rPr>
            <w:rFonts w:ascii="Garamond" w:hAnsi="Garamond" w:cs="Calibri"/>
            <w:b/>
            <w:sz w:val="22"/>
            <w:szCs w:val="22"/>
          </w:rPr>
          <w:t>a)</w:t>
        </w:r>
      </w:fldSimple>
      <w:r w:rsidRPr="00A31337">
        <w:rPr>
          <w:rFonts w:ascii="Garamond" w:hAnsi="Garamond" w:cs="Calibri"/>
          <w:b/>
          <w:sz w:val="22"/>
          <w:szCs w:val="22"/>
        </w:rPr>
        <w:t xml:space="preserve"> </w:t>
      </w:r>
      <w:r w:rsidRPr="00A31337">
        <w:rPr>
          <w:rFonts w:ascii="Garamond" w:hAnsi="Garamond" w:cs="Calibri"/>
          <w:sz w:val="22"/>
          <w:szCs w:val="22"/>
        </w:rPr>
        <w:t>devono essere posseduti:</w:t>
      </w:r>
    </w:p>
    <w:p w:rsidR="00A31337" w:rsidRPr="00A31337" w:rsidRDefault="00A31337" w:rsidP="00AC2E93">
      <w:pPr>
        <w:pStyle w:val="Paragrafoelenco"/>
        <w:numPr>
          <w:ilvl w:val="0"/>
          <w:numId w:val="54"/>
        </w:numPr>
        <w:spacing w:after="120"/>
        <w:contextualSpacing w:val="0"/>
        <w:jc w:val="both"/>
        <w:rPr>
          <w:rFonts w:ascii="Garamond" w:hAnsi="Garamond" w:cs="Calibri"/>
          <w:sz w:val="22"/>
          <w:szCs w:val="22"/>
        </w:rPr>
      </w:pPr>
      <w:r w:rsidRPr="00A31337">
        <w:rPr>
          <w:rFonts w:ascii="Garamond" w:hAnsi="Garamond" w:cs="Calibri"/>
          <w:sz w:val="22"/>
          <w:szCs w:val="22"/>
        </w:rPr>
        <w:t>per i consorzi di società di professionisti e di società di ingegneria, dalle consorziate secondo quanto indicato all’art. 5 del citato decreto.</w:t>
      </w:r>
    </w:p>
    <w:p w:rsidR="00A31337" w:rsidRPr="00A31337" w:rsidRDefault="00A31337" w:rsidP="00AC2E93">
      <w:pPr>
        <w:pStyle w:val="Paragrafoelenco"/>
        <w:numPr>
          <w:ilvl w:val="0"/>
          <w:numId w:val="54"/>
        </w:numPr>
        <w:spacing w:after="120"/>
        <w:contextualSpacing w:val="0"/>
        <w:jc w:val="both"/>
        <w:rPr>
          <w:rFonts w:ascii="Garamond" w:hAnsi="Garamond" w:cs="Calibri"/>
          <w:sz w:val="22"/>
          <w:szCs w:val="22"/>
        </w:rPr>
      </w:pPr>
      <w:r w:rsidRPr="00A31337">
        <w:rPr>
          <w:rFonts w:ascii="Garamond" w:hAnsi="Garamond" w:cs="Calibri"/>
          <w:sz w:val="22"/>
          <w:szCs w:val="22"/>
        </w:rPr>
        <w:t>per i consorzi di professionisti, dai consorziati secondo quanto indicato all’art. 1 del citato decreto.</w:t>
      </w:r>
    </w:p>
    <w:p w:rsidR="00A31337" w:rsidRPr="00A31337" w:rsidRDefault="00A31337" w:rsidP="00AC2E93">
      <w:pPr>
        <w:spacing w:after="120"/>
        <w:jc w:val="both"/>
        <w:rPr>
          <w:rFonts w:ascii="Garamond" w:hAnsi="Garamond" w:cs="Calibri"/>
          <w:sz w:val="22"/>
          <w:szCs w:val="22"/>
        </w:rPr>
      </w:pPr>
      <w:r w:rsidRPr="00A31337">
        <w:rPr>
          <w:rFonts w:ascii="Garamond" w:hAnsi="Garamond" w:cs="Calibri"/>
          <w:sz w:val="22"/>
          <w:szCs w:val="22"/>
        </w:rPr>
        <w:t xml:space="preserve">Il requisito relativo all’iscrizione </w:t>
      </w:r>
      <w:r w:rsidRPr="00A31337">
        <w:rPr>
          <w:rFonts w:ascii="Garamond" w:hAnsi="Garamond" w:cs="Arial"/>
          <w:sz w:val="22"/>
          <w:szCs w:val="22"/>
        </w:rPr>
        <w:t xml:space="preserve">nel </w:t>
      </w:r>
      <w:r w:rsidRPr="00A31337">
        <w:rPr>
          <w:rFonts w:ascii="Garamond" w:hAnsi="Garamond" w:cs="Calibri"/>
          <w:sz w:val="22"/>
          <w:szCs w:val="22"/>
        </w:rPr>
        <w:t>registro</w:t>
      </w:r>
      <w:r w:rsidRPr="00A31337">
        <w:rPr>
          <w:rFonts w:ascii="Garamond" w:hAnsi="Garamond" w:cs="Calibri"/>
          <w:b/>
          <w:sz w:val="22"/>
          <w:szCs w:val="22"/>
        </w:rPr>
        <w:t xml:space="preserve"> </w:t>
      </w:r>
      <w:r w:rsidRPr="00A31337">
        <w:rPr>
          <w:rFonts w:ascii="Garamond" w:hAnsi="Garamond" w:cs="Calibri"/>
          <w:sz w:val="22"/>
          <w:szCs w:val="22"/>
        </w:rPr>
        <w:t xml:space="preserve">tenuto dalla Camera di commercio industria, artigianato e agricoltura di cui al </w:t>
      </w:r>
      <w:r w:rsidRPr="00A31337">
        <w:rPr>
          <w:rFonts w:ascii="Garamond" w:hAnsi="Garamond" w:cs="Calibri"/>
          <w:b/>
          <w:sz w:val="22"/>
          <w:szCs w:val="22"/>
        </w:rPr>
        <w:t xml:space="preserve">punto 7.1 lett. </w:t>
      </w:r>
      <w:fldSimple w:instr=" REF _Ref508699338 \r \h  \* MERGEFORMAT ">
        <w:r w:rsidR="00C96740" w:rsidRPr="00C96740">
          <w:rPr>
            <w:rFonts w:ascii="Garamond" w:hAnsi="Garamond" w:cs="Calibri"/>
            <w:b/>
            <w:sz w:val="22"/>
            <w:szCs w:val="22"/>
          </w:rPr>
          <w:t>b)</w:t>
        </w:r>
      </w:fldSimple>
      <w:r w:rsidRPr="00A31337">
        <w:rPr>
          <w:rFonts w:ascii="Garamond" w:hAnsi="Garamond" w:cs="Calibri"/>
          <w:sz w:val="22"/>
          <w:szCs w:val="22"/>
        </w:rPr>
        <w:t xml:space="preserve"> deve essere posseduto dal consorzio e dalle società consorziate indicate come esecutrici.</w:t>
      </w:r>
    </w:p>
    <w:p w:rsidR="00A31337" w:rsidRPr="00A31337" w:rsidRDefault="00A31337" w:rsidP="00AC2E93">
      <w:pPr>
        <w:spacing w:after="120"/>
        <w:jc w:val="both"/>
        <w:rPr>
          <w:rFonts w:ascii="Garamond" w:hAnsi="Garamond" w:cs="Calibri"/>
          <w:sz w:val="22"/>
          <w:szCs w:val="22"/>
        </w:rPr>
      </w:pPr>
      <w:r w:rsidRPr="00A31337">
        <w:rPr>
          <w:rFonts w:ascii="Garamond" w:hAnsi="Garamond" w:cs="Calibri"/>
          <w:sz w:val="22"/>
          <w:szCs w:val="22"/>
        </w:rPr>
        <w:t xml:space="preserve">Il requisito di cui al punto </w:t>
      </w:r>
      <w:r w:rsidRPr="00A31337">
        <w:rPr>
          <w:rFonts w:ascii="Garamond" w:hAnsi="Garamond" w:cs="Calibri"/>
          <w:b/>
          <w:sz w:val="22"/>
          <w:szCs w:val="22"/>
        </w:rPr>
        <w:t xml:space="preserve">7.1 lett. </w:t>
      </w:r>
      <w:fldSimple w:instr=" REF _Ref510102003 \r \h  \* MERGEFORMAT ">
        <w:r w:rsidR="00C96740" w:rsidRPr="00C96740">
          <w:rPr>
            <w:rFonts w:ascii="Garamond" w:hAnsi="Garamond" w:cs="Calibri"/>
            <w:b/>
            <w:sz w:val="22"/>
            <w:szCs w:val="22"/>
          </w:rPr>
          <w:t>c)</w:t>
        </w:r>
      </w:fldSimple>
      <w:r w:rsidRPr="00A31337">
        <w:rPr>
          <w:rFonts w:ascii="Garamond" w:hAnsi="Garamond" w:cs="Calibri"/>
          <w:b/>
          <w:sz w:val="22"/>
          <w:szCs w:val="22"/>
        </w:rPr>
        <w:t xml:space="preserve">, </w:t>
      </w:r>
      <w:r w:rsidRPr="00A31337">
        <w:rPr>
          <w:rFonts w:ascii="Garamond" w:hAnsi="Garamond" w:cs="Calibri"/>
          <w:sz w:val="22"/>
          <w:szCs w:val="22"/>
        </w:rPr>
        <w:t xml:space="preserve">relativo all’iscrizione all’Albo è </w:t>
      </w:r>
      <w:r w:rsidRPr="00A31337">
        <w:rPr>
          <w:rFonts w:ascii="Garamond" w:hAnsi="Garamond" w:cs="Calibri"/>
          <w:bCs/>
          <w:sz w:val="22"/>
          <w:szCs w:val="22"/>
        </w:rPr>
        <w:t xml:space="preserve">posseduto dai professionisti che nel </w:t>
      </w:r>
      <w:r w:rsidRPr="00E922DD">
        <w:rPr>
          <w:rFonts w:ascii="Garamond" w:hAnsi="Garamond" w:cs="Calibri"/>
          <w:sz w:val="22"/>
          <w:szCs w:val="22"/>
        </w:rPr>
        <w:t>gruppo di lavoro sono incaricati dell’esecuzione delle prestazioni</w:t>
      </w:r>
      <w:r w:rsidRPr="00A31337">
        <w:rPr>
          <w:rFonts w:ascii="Garamond" w:hAnsi="Garamond" w:cs="Calibri"/>
          <w:sz w:val="22"/>
          <w:szCs w:val="22"/>
        </w:rPr>
        <w:t xml:space="preserve"> oggetto dell’appalto.</w:t>
      </w:r>
    </w:p>
    <w:p w:rsidR="00A31337" w:rsidRPr="006945AC" w:rsidRDefault="00A31337" w:rsidP="00AC2E93">
      <w:pPr>
        <w:spacing w:after="120"/>
        <w:jc w:val="both"/>
        <w:rPr>
          <w:rFonts w:ascii="Garamond" w:hAnsi="Garamond" w:cs="Calibri"/>
          <w:sz w:val="22"/>
          <w:szCs w:val="22"/>
        </w:rPr>
      </w:pPr>
      <w:r w:rsidRPr="00E922DD">
        <w:rPr>
          <w:rFonts w:ascii="Garamond" w:hAnsi="Garamond" w:cs="Calibri"/>
          <w:sz w:val="22"/>
          <w:szCs w:val="22"/>
        </w:rPr>
        <w:t xml:space="preserve">Il requisito relativo all’abilitazione di cui all’art. 98 del d.lgs. 81/2008 previsto dal punto 7.1 </w:t>
      </w:r>
      <w:r w:rsidRPr="00E922DD">
        <w:rPr>
          <w:rFonts w:ascii="Garamond" w:hAnsi="Garamond" w:cs="Calibri"/>
          <w:b/>
          <w:sz w:val="22"/>
          <w:szCs w:val="22"/>
        </w:rPr>
        <w:t>lett. d)</w:t>
      </w:r>
      <w:r w:rsidRPr="00E922DD">
        <w:rPr>
          <w:rFonts w:ascii="Garamond" w:hAnsi="Garamond" w:cs="Calibri"/>
          <w:sz w:val="22"/>
          <w:szCs w:val="22"/>
        </w:rPr>
        <w:t xml:space="preserve"> deve essere posseduto dai professionisti che nel gruppo di lavoro sono indicati come incaricati della prestazione di </w:t>
      </w:r>
      <w:r w:rsidRPr="006945AC">
        <w:rPr>
          <w:rFonts w:ascii="Garamond" w:hAnsi="Garamond" w:cs="Calibri"/>
          <w:sz w:val="22"/>
          <w:szCs w:val="22"/>
        </w:rPr>
        <w:t>coordinamento della sicurezza.</w:t>
      </w:r>
    </w:p>
    <w:p w:rsidR="00CF35F5" w:rsidRPr="002F4F3D" w:rsidRDefault="00CF35F5" w:rsidP="00AC2E93">
      <w:pPr>
        <w:spacing w:after="120"/>
        <w:jc w:val="both"/>
        <w:rPr>
          <w:rFonts w:ascii="Garamond" w:hAnsi="Garamond" w:cs="Calibri"/>
          <w:sz w:val="22"/>
          <w:szCs w:val="22"/>
        </w:rPr>
      </w:pPr>
      <w:r w:rsidRPr="006945AC">
        <w:rPr>
          <w:rFonts w:ascii="Garamond" w:eastAsia="Garamond" w:hAnsi="Garamond"/>
          <w:sz w:val="22"/>
          <w:szCs w:val="22"/>
        </w:rPr>
        <w:t xml:space="preserve">I requisiti di capacità tecnica e professionale di cui al punto </w:t>
      </w:r>
      <w:r w:rsidRPr="006945AC">
        <w:rPr>
          <w:rFonts w:ascii="Garamond" w:eastAsia="Garamond" w:hAnsi="Garamond"/>
          <w:b/>
          <w:sz w:val="22"/>
          <w:szCs w:val="22"/>
        </w:rPr>
        <w:t xml:space="preserve">7.3 lett. </w:t>
      </w:r>
      <w:r w:rsidR="006945AC" w:rsidRPr="006945AC">
        <w:rPr>
          <w:rFonts w:ascii="Garamond" w:eastAsia="Garamond" w:hAnsi="Garamond"/>
          <w:b/>
          <w:sz w:val="22"/>
          <w:szCs w:val="22"/>
        </w:rPr>
        <w:t>e</w:t>
      </w:r>
      <w:r w:rsidRPr="006945AC">
        <w:rPr>
          <w:rFonts w:ascii="Garamond" w:eastAsia="Garamond" w:hAnsi="Garamond"/>
          <w:b/>
          <w:sz w:val="22"/>
          <w:szCs w:val="22"/>
        </w:rPr>
        <w:t>)</w:t>
      </w:r>
      <w:r w:rsidRPr="006945AC">
        <w:rPr>
          <w:rFonts w:ascii="Garamond" w:eastAsia="Garamond" w:hAnsi="Garamond"/>
          <w:sz w:val="22"/>
          <w:szCs w:val="22"/>
        </w:rPr>
        <w:t xml:space="preserve"> </w:t>
      </w:r>
      <w:r w:rsidR="002F4F3D" w:rsidRPr="006945AC">
        <w:rPr>
          <w:rFonts w:ascii="Garamond" w:hAnsi="Garamond" w:cs="Calibri"/>
          <w:sz w:val="22"/>
          <w:szCs w:val="22"/>
        </w:rPr>
        <w:t>del Consorzio saranno valutati a seguito della verifica della effettiva  esistenza dei predetti requisiti in capo ai singoli consorziati, ai sensi del comma 2-bis dell’art. 47 del Codice.</w:t>
      </w:r>
    </w:p>
    <w:p w:rsidR="00CF35F5" w:rsidRPr="001012CD" w:rsidRDefault="00CF35F5" w:rsidP="00AC2E93">
      <w:pPr>
        <w:spacing w:after="120"/>
        <w:ind w:right="1"/>
        <w:jc w:val="both"/>
        <w:rPr>
          <w:rFonts w:ascii="Garamond" w:hAnsi="Garamond"/>
          <w:b/>
          <w:sz w:val="22"/>
          <w:szCs w:val="22"/>
        </w:rPr>
      </w:pPr>
    </w:p>
    <w:p w:rsidR="0041561A" w:rsidRPr="001012CD" w:rsidRDefault="0041561A" w:rsidP="00AC2E93">
      <w:pPr>
        <w:spacing w:after="120"/>
        <w:jc w:val="both"/>
        <w:rPr>
          <w:rFonts w:ascii="Garamond" w:hAnsi="Garamond"/>
          <w:b/>
          <w:sz w:val="22"/>
          <w:szCs w:val="22"/>
        </w:rPr>
      </w:pPr>
      <w:r w:rsidRPr="001012CD">
        <w:rPr>
          <w:rFonts w:ascii="Garamond" w:hAnsi="Garamond"/>
          <w:b/>
          <w:sz w:val="22"/>
          <w:szCs w:val="22"/>
        </w:rPr>
        <w:t xml:space="preserve">8.  AVVALIMENTO </w:t>
      </w:r>
      <w:r w:rsidRPr="001012CD">
        <w:rPr>
          <w:rFonts w:ascii="Garamond" w:hAnsi="Garamond"/>
          <w:sz w:val="22"/>
          <w:szCs w:val="22"/>
        </w:rPr>
        <w:t>(nel DGUE, parte II, sezione C)</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w:t>
      </w:r>
    </w:p>
    <w:p w:rsidR="0041561A" w:rsidRPr="001012CD" w:rsidRDefault="0041561A" w:rsidP="00AC2E93">
      <w:pPr>
        <w:spacing w:after="120"/>
        <w:jc w:val="both"/>
        <w:rPr>
          <w:rFonts w:ascii="Garamond" w:hAnsi="Garamond"/>
          <w:i/>
          <w:sz w:val="22"/>
          <w:szCs w:val="22"/>
        </w:rPr>
      </w:pPr>
      <w:r w:rsidRPr="001012CD">
        <w:rPr>
          <w:rFonts w:ascii="Garamond" w:hAnsi="Garamond"/>
          <w:sz w:val="22"/>
          <w:szCs w:val="22"/>
        </w:rPr>
        <w:t>Non è consentito l’</w:t>
      </w:r>
      <w:proofErr w:type="spellStart"/>
      <w:r w:rsidRPr="001012CD">
        <w:rPr>
          <w:rFonts w:ascii="Garamond" w:hAnsi="Garamond"/>
          <w:sz w:val="22"/>
          <w:szCs w:val="22"/>
        </w:rPr>
        <w:t>avvalimento</w:t>
      </w:r>
      <w:proofErr w:type="spellEnd"/>
      <w:r w:rsidRPr="001012CD">
        <w:rPr>
          <w:rFonts w:ascii="Garamond" w:hAnsi="Garamond"/>
          <w:sz w:val="22"/>
          <w:szCs w:val="22"/>
        </w:rPr>
        <w:t xml:space="preserve"> per la dimostrazione dei requisiti generali e di idoneità professionale di cui all’art. 7.1</w:t>
      </w:r>
      <w:r w:rsidRPr="001012CD">
        <w:rPr>
          <w:rFonts w:ascii="Garamond" w:hAnsi="Garamond"/>
          <w:i/>
          <w:sz w:val="22"/>
          <w:szCs w:val="22"/>
        </w:rPr>
        <w:t>.</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concorrente deve produrre i documenti e le dichiarazioni dell’au</w:t>
      </w:r>
      <w:r w:rsidR="00E922DD">
        <w:rPr>
          <w:rFonts w:ascii="Garamond" w:hAnsi="Garamond"/>
          <w:sz w:val="22"/>
          <w:szCs w:val="22"/>
        </w:rPr>
        <w:t>siliaria indicati al punto 15.2.</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L’ausiliaria deve possedere i requisiti previsti dall’art. 80 del Codice e dichiararli in gara mediante presentazione di un proprio DGUE, da compilare nelle parti pertinenti, nonché di una dichiarazione integrativa nei termini indicati al punto 15.3.1.</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Ai sensi dell’art. 89, comma 1, del Codice, il contratto di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contiene</w:t>
      </w:r>
      <w:r w:rsidRPr="001012CD">
        <w:rPr>
          <w:rFonts w:ascii="Garamond" w:hAnsi="Garamond"/>
          <w:b/>
          <w:sz w:val="22"/>
          <w:szCs w:val="22"/>
        </w:rPr>
        <w:t>, a pena di nullità</w:t>
      </w:r>
      <w:r w:rsidRPr="001012CD">
        <w:rPr>
          <w:rFonts w:ascii="Garamond" w:hAnsi="Garamond"/>
          <w:sz w:val="22"/>
          <w:szCs w:val="22"/>
        </w:rPr>
        <w:t>, la specificazione dei requisiti forniti e delle risorse messe a disposizione dall’ausiliaria.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concorrente e l’ausiliaria sono responsabili in solido nei confronti della stazione appaltante in relazione alle prestazioni oggetto del contratto.</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È ammesso l’</w:t>
      </w:r>
      <w:proofErr w:type="spellStart"/>
      <w:r w:rsidRPr="001012CD">
        <w:rPr>
          <w:rFonts w:ascii="Garamond" w:hAnsi="Garamond"/>
          <w:sz w:val="22"/>
          <w:szCs w:val="22"/>
        </w:rPr>
        <w:t>avvalimento</w:t>
      </w:r>
      <w:proofErr w:type="spellEnd"/>
      <w:r w:rsidRPr="001012CD">
        <w:rPr>
          <w:rFonts w:ascii="Garamond" w:hAnsi="Garamond"/>
          <w:sz w:val="22"/>
          <w:szCs w:val="22"/>
        </w:rPr>
        <w:t xml:space="preserve"> di più ausiliarie. L’ausiliaria non può avvalersi a sua volta di altro soggetto.</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lastRenderedPageBreak/>
        <w:t xml:space="preserve">Ai sensi dell’art. 89, comma 7 del Codice, </w:t>
      </w:r>
      <w:r w:rsidRPr="001012CD">
        <w:rPr>
          <w:rFonts w:ascii="Garamond" w:hAnsi="Garamond"/>
          <w:b/>
          <w:sz w:val="22"/>
          <w:szCs w:val="22"/>
        </w:rPr>
        <w:t>a pena di esclusione</w:t>
      </w:r>
      <w:r w:rsidRPr="001012CD">
        <w:rPr>
          <w:rFonts w:ascii="Garamond" w:hAnsi="Garamond"/>
          <w:sz w:val="22"/>
          <w:szCs w:val="22"/>
        </w:rPr>
        <w:t xml:space="preserve">, non è consentito che l’ausiliaria presti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per più di un concorrente e che partecipino alla gara</w:t>
      </w:r>
      <w:r w:rsidRPr="001012CD">
        <w:rPr>
          <w:rFonts w:ascii="Garamond" w:hAnsi="Garamond"/>
          <w:i/>
          <w:sz w:val="22"/>
          <w:szCs w:val="22"/>
        </w:rPr>
        <w:t xml:space="preserve"> </w:t>
      </w:r>
      <w:r w:rsidRPr="001012CD">
        <w:rPr>
          <w:rFonts w:ascii="Garamond" w:hAnsi="Garamond"/>
          <w:sz w:val="22"/>
          <w:szCs w:val="22"/>
        </w:rPr>
        <w:t>sia l’ausiliaria che il concorrente che si</w:t>
      </w:r>
      <w:r w:rsidRPr="001012CD">
        <w:rPr>
          <w:rFonts w:ascii="Garamond" w:hAnsi="Garamond"/>
          <w:i/>
          <w:sz w:val="22"/>
          <w:szCs w:val="22"/>
        </w:rPr>
        <w:t xml:space="preserve"> </w:t>
      </w:r>
      <w:r w:rsidRPr="001012CD">
        <w:rPr>
          <w:rFonts w:ascii="Garamond" w:hAnsi="Garamond"/>
          <w:sz w:val="22"/>
          <w:szCs w:val="22"/>
        </w:rPr>
        <w:t>avvale dei requisiti.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L’ausiliaria può assumere il ruolo di subappaltatore nei limiti dei requisiti prestati.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L’ausiliaria di un concorrente può essere indicata, quale subappaltatore, da un altro concorrente.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Nel caso di dichiarazioni mendaci si procede all’esclusione del concorrente e all’escussione della garanzia ai sensi dell’art. 89, comma 1, ferma restando l’applicazione dell’art. 80, comma 12 del Codice.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41561A" w:rsidRPr="001012CD" w:rsidRDefault="0041561A" w:rsidP="00AC2E93">
      <w:pPr>
        <w:spacing w:after="120"/>
        <w:ind w:left="6"/>
        <w:jc w:val="both"/>
        <w:rPr>
          <w:rFonts w:ascii="Garamond" w:hAnsi="Garamond"/>
          <w:sz w:val="22"/>
          <w:szCs w:val="22"/>
        </w:rPr>
      </w:pPr>
      <w:bookmarkStart w:id="14" w:name="page23"/>
      <w:bookmarkEnd w:id="14"/>
      <w:r w:rsidRPr="001012CD">
        <w:rPr>
          <w:rFonts w:ascii="Garamond" w:hAnsi="Garamond"/>
          <w:sz w:val="22"/>
          <w:szCs w:val="22"/>
        </w:rPr>
        <w:t>In qualunque fase della gara sia necessaria la sostituzione dell’ausiliaria, la commissione comunica l’esigenza al RUP, il quale richiede per iscritto, secondo le modalità di cui al punto 2.3, al concorrente la sostituzione dell’ausiliaria, assegnando un termine congruo per l’adempimento decorrente dal ricevimento della richiesta. Il concorrente, entro tale termine, deve produrre i documenti dell’ausiliaria subentrante indicati al punto 15.2. In caso di inutile decorso del termine, ovvero in caso di mancata richiesta di proroga del medesimo, la stazione appaltante procede all’esclusione del concorrente dalla procedura.</w:t>
      </w:r>
    </w:p>
    <w:p w:rsidR="0041561A" w:rsidRPr="001012CD" w:rsidRDefault="001A220F" w:rsidP="00AC2E93">
      <w:pPr>
        <w:tabs>
          <w:tab w:val="left" w:pos="244"/>
        </w:tabs>
        <w:spacing w:after="120"/>
        <w:ind w:left="6"/>
        <w:jc w:val="both"/>
        <w:rPr>
          <w:rFonts w:ascii="Garamond" w:hAnsi="Garamond"/>
          <w:sz w:val="22"/>
          <w:szCs w:val="22"/>
        </w:rPr>
      </w:pPr>
      <w:r>
        <w:rPr>
          <w:rFonts w:ascii="Garamond" w:hAnsi="Garamond"/>
          <w:sz w:val="22"/>
          <w:szCs w:val="22"/>
        </w:rPr>
        <w:t xml:space="preserve">E’ </w:t>
      </w:r>
      <w:r w:rsidR="0041561A" w:rsidRPr="001012CD">
        <w:rPr>
          <w:rFonts w:ascii="Garamond" w:hAnsi="Garamond"/>
          <w:sz w:val="22"/>
          <w:szCs w:val="22"/>
        </w:rPr>
        <w:t xml:space="preserve">sanabile, mediante soccorso istruttorio, la mancata produzione della dichiarazione dell’ausiliaria o del contratto di </w:t>
      </w:r>
      <w:proofErr w:type="spellStart"/>
      <w:r w:rsidR="0041561A" w:rsidRPr="001012CD">
        <w:rPr>
          <w:rFonts w:ascii="Garamond" w:hAnsi="Garamond"/>
          <w:sz w:val="22"/>
          <w:szCs w:val="22"/>
        </w:rPr>
        <w:t>avvalimento</w:t>
      </w:r>
      <w:proofErr w:type="spellEnd"/>
      <w:r w:rsidR="0041561A" w:rsidRPr="001012CD">
        <w:rPr>
          <w:rFonts w:ascii="Garamond" w:hAnsi="Garamond"/>
          <w:sz w:val="22"/>
          <w:szCs w:val="22"/>
        </w:rPr>
        <w:t>, a condizione che i citati elementi siano preesistenti e comprovabili con documenti di data certa, anteriore al termine di presentazione dell’offerta.</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 xml:space="preserve">Non è sanabile - e quindi </w:t>
      </w:r>
      <w:r w:rsidRPr="001012CD">
        <w:rPr>
          <w:rFonts w:ascii="Garamond" w:hAnsi="Garamond"/>
          <w:b/>
          <w:sz w:val="22"/>
          <w:szCs w:val="22"/>
        </w:rPr>
        <w:t>causa di esclusione</w:t>
      </w:r>
      <w:r w:rsidRPr="001012CD">
        <w:rPr>
          <w:rFonts w:ascii="Garamond" w:hAnsi="Garamond"/>
          <w:sz w:val="22"/>
          <w:szCs w:val="22"/>
        </w:rPr>
        <w:t xml:space="preserve"> dalla gara - la mancata indicazione dei requisiti e delle risorse messi a disposizione dall’ausiliaria in quanto causa di nullità del contratto di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con la seguente precisazione:</w:t>
      </w:r>
      <w:r w:rsidRPr="001012CD">
        <w:rPr>
          <w:rFonts w:ascii="Garamond" w:hAnsi="Garamond"/>
          <w:b/>
          <w:i/>
          <w:sz w:val="22"/>
          <w:szCs w:val="22"/>
        </w:rPr>
        <w:t xml:space="preserve"> </w:t>
      </w:r>
      <w:r w:rsidRPr="001012CD">
        <w:rPr>
          <w:rFonts w:ascii="Garamond" w:hAnsi="Garamond"/>
          <w:b/>
          <w:sz w:val="22"/>
          <w:szCs w:val="22"/>
        </w:rPr>
        <w:t xml:space="preserve">come da sentenza del </w:t>
      </w:r>
      <w:r w:rsidRPr="001012CD">
        <w:rPr>
          <w:rFonts w:ascii="Garamond" w:hAnsi="Garamond"/>
          <w:b/>
          <w:sz w:val="22"/>
          <w:szCs w:val="22"/>
          <w:u w:val="single"/>
        </w:rPr>
        <w:t>Consiglio di Stato, adunanza plenaria, 4 novembre 2016, n. 23</w:t>
      </w:r>
      <w:r w:rsidRPr="001012CD">
        <w:rPr>
          <w:rFonts w:ascii="Garamond" w:hAnsi="Garamond"/>
          <w:b/>
          <w:bCs/>
          <w:iCs/>
          <w:sz w:val="22"/>
          <w:szCs w:val="22"/>
        </w:rPr>
        <w:t>, secondo cui non è ammissibile «</w:t>
      </w:r>
      <w:r w:rsidRPr="001012CD">
        <w:rPr>
          <w:rFonts w:ascii="Garamond" w:hAnsi="Garamond"/>
          <w:b/>
          <w:bCs/>
          <w:i/>
          <w:iCs/>
          <w:sz w:val="22"/>
          <w:szCs w:val="22"/>
        </w:rPr>
        <w:t xml:space="preserve">un’interpretazione tale da configurare la nullità del contratto di </w:t>
      </w:r>
      <w:proofErr w:type="spellStart"/>
      <w:r w:rsidRPr="001012CD">
        <w:rPr>
          <w:rFonts w:ascii="Garamond" w:hAnsi="Garamond"/>
          <w:b/>
          <w:bCs/>
          <w:i/>
          <w:iCs/>
          <w:sz w:val="22"/>
          <w:szCs w:val="22"/>
        </w:rPr>
        <w:t>avvalimento</w:t>
      </w:r>
      <w:proofErr w:type="spellEnd"/>
      <w:r w:rsidRPr="001012CD">
        <w:rPr>
          <w:rFonts w:ascii="Garamond" w:hAnsi="Garamond"/>
          <w:b/>
          <w:bCs/>
          <w:i/>
          <w:iCs/>
          <w:sz w:val="22"/>
          <w:szCs w:val="22"/>
        </w:rPr>
        <w:t xml:space="preserve"> in ipotesi </w:t>
      </w:r>
      <w:r w:rsidRPr="001012CD">
        <w:rPr>
          <w:rFonts w:ascii="Garamond" w:hAnsi="Garamond"/>
          <w:b/>
          <w:bCs/>
          <w:iCs/>
          <w:sz w:val="22"/>
          <w:szCs w:val="22"/>
        </w:rPr>
        <w:t xml:space="preserve">(…) </w:t>
      </w:r>
      <w:r w:rsidRPr="001012CD">
        <w:rPr>
          <w:rFonts w:ascii="Garamond" w:hAnsi="Garamond"/>
          <w:b/>
          <w:bCs/>
          <w:i/>
          <w:iCs/>
          <w:sz w:val="22"/>
          <w:szCs w:val="22"/>
        </w:rPr>
        <w:t xml:space="preserve">in cui una parte dell’oggetto del contratto di </w:t>
      </w:r>
      <w:proofErr w:type="spellStart"/>
      <w:r w:rsidRPr="001012CD">
        <w:rPr>
          <w:rFonts w:ascii="Garamond" w:hAnsi="Garamond"/>
          <w:b/>
          <w:bCs/>
          <w:i/>
          <w:iCs/>
          <w:sz w:val="22"/>
          <w:szCs w:val="22"/>
        </w:rPr>
        <w:t>avvalimento</w:t>
      </w:r>
      <w:proofErr w:type="spellEnd"/>
      <w:r w:rsidRPr="001012CD">
        <w:rPr>
          <w:rFonts w:ascii="Garamond" w:hAnsi="Garamond"/>
          <w:b/>
          <w:bCs/>
          <w:i/>
          <w:iCs/>
          <w:sz w:val="22"/>
          <w:szCs w:val="22"/>
        </w:rPr>
        <w:t>, pur non essendo puntualmente determinata fosse tuttavia agevolmente determinabile dal tenore complessivo del documento, e ciò anche in applicazione degli articoli 1346, 1363 e 1367 del codice civile</w:t>
      </w:r>
      <w:r w:rsidRPr="001012CD">
        <w:rPr>
          <w:rFonts w:ascii="Garamond" w:hAnsi="Garamond"/>
          <w:b/>
          <w:bCs/>
          <w:iCs/>
          <w:sz w:val="22"/>
          <w:szCs w:val="22"/>
        </w:rPr>
        <w:t>».</w:t>
      </w:r>
      <w:r w:rsidRPr="001012CD">
        <w:rPr>
          <w:rFonts w:ascii="Garamond" w:hAnsi="Garamond"/>
          <w:sz w:val="22"/>
          <w:szCs w:val="22"/>
        </w:rPr>
        <w:t>.</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 xml:space="preserve">9.  SUBAPPALTO </w:t>
      </w:r>
      <w:r w:rsidRPr="001012CD">
        <w:rPr>
          <w:rFonts w:ascii="Garamond" w:hAnsi="Garamond"/>
          <w:sz w:val="22"/>
          <w:szCs w:val="22"/>
        </w:rPr>
        <w:t>(nel DGUE, parte II, sezione D)</w:t>
      </w:r>
    </w:p>
    <w:p w:rsidR="000A1CEC" w:rsidRPr="000A1CEC" w:rsidRDefault="000A1CEC" w:rsidP="00AC2E93">
      <w:pPr>
        <w:spacing w:after="120"/>
        <w:jc w:val="both"/>
        <w:rPr>
          <w:rFonts w:ascii="Garamond" w:hAnsi="Garamond" w:cs="Calibri"/>
          <w:sz w:val="22"/>
          <w:szCs w:val="22"/>
        </w:rPr>
      </w:pPr>
      <w:r w:rsidRPr="000A1CEC">
        <w:rPr>
          <w:rFonts w:ascii="Garamond" w:hAnsi="Garamond" w:cs="Calibri"/>
          <w:sz w:val="22"/>
          <w:szCs w:val="22"/>
        </w:rPr>
        <w:t>Non è ammesso il subappalto, fatta eccezione per le attività indicate all’art. 31, comma 8 del Codice. Resta, comunque, ferma la responsabilità esclusiva del progettista.</w:t>
      </w:r>
    </w:p>
    <w:p w:rsidR="000A1CEC" w:rsidRPr="000A1CEC" w:rsidRDefault="000A1CEC" w:rsidP="00AC2E93">
      <w:pPr>
        <w:spacing w:after="120"/>
        <w:ind w:left="6"/>
        <w:jc w:val="both"/>
        <w:rPr>
          <w:rFonts w:ascii="Garamond" w:hAnsi="Garamond" w:cs="Calibri"/>
          <w:sz w:val="22"/>
          <w:szCs w:val="22"/>
        </w:rPr>
      </w:pPr>
      <w:r w:rsidRPr="000A1CEC">
        <w:rPr>
          <w:rFonts w:ascii="Garamond" w:hAnsi="Garamond" w:cs="Calibri"/>
          <w:sz w:val="22"/>
          <w:szCs w:val="22"/>
        </w:rPr>
        <w:t xml:space="preserve">Il concorrente indica all’atto </w:t>
      </w:r>
      <w:r w:rsidRPr="00870BC3">
        <w:rPr>
          <w:rFonts w:ascii="Garamond" w:hAnsi="Garamond" w:cs="Calibri"/>
          <w:sz w:val="22"/>
          <w:szCs w:val="22"/>
        </w:rPr>
        <w:t xml:space="preserve">dell’offerta </w:t>
      </w:r>
      <w:r w:rsidR="00AF11D4" w:rsidRPr="00870BC3">
        <w:rPr>
          <w:rFonts w:ascii="Garamond" w:hAnsi="Garamond"/>
          <w:sz w:val="22"/>
          <w:szCs w:val="22"/>
        </w:rPr>
        <w:t xml:space="preserve">l’elenco delle prestazioni che intende subappaltare, </w:t>
      </w:r>
      <w:r w:rsidR="00AF11D4" w:rsidRPr="00870BC3">
        <w:rPr>
          <w:rFonts w:ascii="Garamond" w:hAnsi="Garamond" w:cs="Calibri"/>
          <w:sz w:val="22"/>
          <w:szCs w:val="22"/>
        </w:rPr>
        <w:t xml:space="preserve">o concedere in cottimo, </w:t>
      </w:r>
      <w:r w:rsidR="00AF11D4" w:rsidRPr="00870BC3">
        <w:rPr>
          <w:rFonts w:ascii="Garamond" w:hAnsi="Garamond"/>
          <w:sz w:val="22"/>
          <w:szCs w:val="22"/>
        </w:rPr>
        <w:t xml:space="preserve">con la relativa quota percentuale </w:t>
      </w:r>
      <w:r w:rsidRPr="00870BC3">
        <w:rPr>
          <w:rFonts w:ascii="Garamond" w:hAnsi="Garamond" w:cs="Calibri"/>
          <w:sz w:val="22"/>
          <w:szCs w:val="22"/>
        </w:rPr>
        <w:t>nei limiti del 40% dell’importo complessivo del contratto, in conformità a quanto previsto dall’art. 105</w:t>
      </w:r>
      <w:r w:rsidRPr="000A1CEC">
        <w:rPr>
          <w:rFonts w:ascii="Garamond" w:hAnsi="Garamond" w:cs="Calibri"/>
          <w:sz w:val="22"/>
          <w:szCs w:val="22"/>
        </w:rPr>
        <w:t xml:space="preserve"> del Codice; in mancanza di tali indicazioni il subappalto </w:t>
      </w:r>
      <w:r w:rsidRPr="000A1CEC">
        <w:rPr>
          <w:rFonts w:ascii="Garamond" w:hAnsi="Garamond" w:cs="Calibri"/>
          <w:b/>
          <w:sz w:val="22"/>
          <w:szCs w:val="22"/>
        </w:rPr>
        <w:t>è vietato</w:t>
      </w:r>
      <w:r w:rsidRPr="000A1CEC">
        <w:rPr>
          <w:rFonts w:ascii="Garamond" w:hAnsi="Garamond" w:cs="Calibri"/>
          <w:sz w:val="22"/>
          <w:szCs w:val="22"/>
        </w:rPr>
        <w:t xml:space="preserve">. </w:t>
      </w:r>
    </w:p>
    <w:p w:rsidR="0041561A" w:rsidRPr="00FC6C6C" w:rsidRDefault="0041561A" w:rsidP="00AC2E93">
      <w:pPr>
        <w:spacing w:after="120"/>
        <w:ind w:left="6"/>
        <w:jc w:val="both"/>
        <w:rPr>
          <w:rFonts w:ascii="Garamond" w:hAnsi="Garamond"/>
          <w:sz w:val="22"/>
          <w:szCs w:val="22"/>
        </w:rPr>
      </w:pPr>
    </w:p>
    <w:p w:rsidR="0041561A" w:rsidRPr="00FC6C6C" w:rsidRDefault="0041561A" w:rsidP="00AC2E93">
      <w:pPr>
        <w:spacing w:after="120"/>
        <w:ind w:left="6"/>
        <w:rPr>
          <w:rFonts w:ascii="Garamond" w:hAnsi="Garamond"/>
          <w:b/>
          <w:sz w:val="22"/>
          <w:szCs w:val="22"/>
        </w:rPr>
      </w:pPr>
      <w:r w:rsidRPr="00FC6C6C">
        <w:rPr>
          <w:rFonts w:ascii="Garamond" w:hAnsi="Garamond"/>
          <w:b/>
          <w:sz w:val="22"/>
          <w:szCs w:val="22"/>
        </w:rPr>
        <w:t>10. GARANZIA PROVVISORIA</w:t>
      </w:r>
    </w:p>
    <w:p w:rsidR="00FC6C6C" w:rsidRPr="00FC6C6C" w:rsidRDefault="00FC6C6C" w:rsidP="00AC2E93">
      <w:pPr>
        <w:spacing w:after="120"/>
        <w:jc w:val="both"/>
        <w:rPr>
          <w:rFonts w:ascii="Garamond" w:hAnsi="Garamond" w:cs="Calibri"/>
          <w:sz w:val="22"/>
          <w:szCs w:val="22"/>
        </w:rPr>
      </w:pPr>
      <w:r w:rsidRPr="00FC6C6C">
        <w:rPr>
          <w:rFonts w:ascii="Garamond" w:hAnsi="Garamond"/>
          <w:sz w:val="22"/>
          <w:szCs w:val="22"/>
        </w:rPr>
        <w:t>La garanzia provvisoria e l’impegno del fideiussore a rilasciare la garanzia fideiussoria per l’esecuzione del contratto di cui all’art. 103 del Codice non sono dovute, ai sensi dell’art. 93, comma 10 del Codice.</w:t>
      </w:r>
    </w:p>
    <w:p w:rsidR="001A220F" w:rsidRPr="00FC6C6C" w:rsidRDefault="001A220F" w:rsidP="00AC2E93">
      <w:pPr>
        <w:spacing w:after="120"/>
        <w:jc w:val="both"/>
        <w:rPr>
          <w:rFonts w:ascii="Garamond" w:hAnsi="Garamond"/>
          <w:sz w:val="22"/>
          <w:szCs w:val="22"/>
        </w:rPr>
      </w:pPr>
    </w:p>
    <w:p w:rsidR="0041561A" w:rsidRPr="00FC6C6C" w:rsidRDefault="0041561A" w:rsidP="00AC2E93">
      <w:pPr>
        <w:spacing w:after="120"/>
        <w:ind w:left="6"/>
        <w:jc w:val="both"/>
        <w:rPr>
          <w:rFonts w:ascii="Garamond" w:hAnsi="Garamond"/>
          <w:b/>
          <w:sz w:val="22"/>
          <w:szCs w:val="22"/>
        </w:rPr>
      </w:pPr>
      <w:r w:rsidRPr="00FC6C6C">
        <w:rPr>
          <w:rFonts w:ascii="Garamond" w:hAnsi="Garamond"/>
          <w:b/>
          <w:sz w:val="22"/>
          <w:szCs w:val="22"/>
        </w:rPr>
        <w:t>11. SOPRALLUOGO</w:t>
      </w:r>
    </w:p>
    <w:p w:rsidR="0041561A" w:rsidRPr="00FC6C6C" w:rsidRDefault="00FC6C6C" w:rsidP="00AC2E93">
      <w:pPr>
        <w:spacing w:after="120"/>
        <w:jc w:val="both"/>
        <w:rPr>
          <w:rFonts w:ascii="Garamond" w:hAnsi="Garamond"/>
          <w:sz w:val="22"/>
          <w:szCs w:val="22"/>
        </w:rPr>
      </w:pPr>
      <w:r w:rsidRPr="00FC6C6C">
        <w:rPr>
          <w:rFonts w:ascii="Garamond" w:hAnsi="Garamond"/>
          <w:sz w:val="22"/>
          <w:szCs w:val="22"/>
        </w:rPr>
        <w:t>Non previsto</w:t>
      </w:r>
      <w:r w:rsidR="0041561A" w:rsidRPr="00FC6C6C">
        <w:rPr>
          <w:rFonts w:ascii="Garamond" w:hAnsi="Garamond"/>
          <w:sz w:val="22"/>
          <w:szCs w:val="22"/>
        </w:rPr>
        <w:t xml:space="preserve">. </w:t>
      </w:r>
    </w:p>
    <w:p w:rsidR="0041561A" w:rsidRPr="001012CD" w:rsidRDefault="0041561A" w:rsidP="00AC2E93">
      <w:pPr>
        <w:spacing w:after="120"/>
        <w:rPr>
          <w:rFonts w:ascii="Garamond" w:hAnsi="Garamond"/>
          <w:sz w:val="22"/>
          <w:szCs w:val="22"/>
        </w:rPr>
      </w:pPr>
    </w:p>
    <w:p w:rsidR="0041561A" w:rsidRPr="00D13B2F" w:rsidRDefault="0041561A" w:rsidP="00AC2E93">
      <w:pPr>
        <w:spacing w:after="120"/>
        <w:jc w:val="both"/>
        <w:rPr>
          <w:rFonts w:ascii="Garamond" w:hAnsi="Garamond"/>
          <w:b/>
          <w:sz w:val="22"/>
          <w:szCs w:val="22"/>
        </w:rPr>
      </w:pPr>
      <w:r w:rsidRPr="00D13B2F">
        <w:rPr>
          <w:rFonts w:ascii="Garamond" w:hAnsi="Garamond"/>
          <w:b/>
          <w:sz w:val="22"/>
          <w:szCs w:val="22"/>
        </w:rPr>
        <w:lastRenderedPageBreak/>
        <w:t>12. PAGAMENTO DE</w:t>
      </w:r>
      <w:r w:rsidR="007D57D7">
        <w:rPr>
          <w:rFonts w:ascii="Garamond" w:hAnsi="Garamond"/>
          <w:b/>
          <w:sz w:val="22"/>
          <w:szCs w:val="22"/>
        </w:rPr>
        <w:t>L CONTRIBUTO A FAVORE DELL’ANAC</w:t>
      </w:r>
    </w:p>
    <w:p w:rsidR="00D13B2F" w:rsidRPr="00870BC3" w:rsidRDefault="00D13B2F" w:rsidP="00AC2E93">
      <w:pPr>
        <w:spacing w:after="120"/>
        <w:jc w:val="both"/>
        <w:rPr>
          <w:rFonts w:ascii="Garamond" w:hAnsi="Garamond" w:cs="Calibri"/>
          <w:b/>
          <w:sz w:val="22"/>
          <w:szCs w:val="22"/>
        </w:rPr>
      </w:pPr>
      <w:r w:rsidRPr="00D13B2F">
        <w:rPr>
          <w:rFonts w:ascii="Garamond" w:hAnsi="Garamond" w:cs="Calibri"/>
          <w:sz w:val="22"/>
          <w:szCs w:val="22"/>
        </w:rPr>
        <w:t xml:space="preserve">I concorrenti effettuano il pagamento del contributo previsto dalla legge in favore dell’Autorità Nazionale Anticorruzione per un importo pari a </w:t>
      </w:r>
      <w:r w:rsidRPr="00D13B2F">
        <w:rPr>
          <w:rFonts w:ascii="Garamond" w:hAnsi="Garamond" w:cs="Calibri"/>
          <w:b/>
          <w:sz w:val="22"/>
          <w:szCs w:val="22"/>
        </w:rPr>
        <w:t xml:space="preserve">€ 20,00, </w:t>
      </w:r>
      <w:r w:rsidRPr="00D13B2F">
        <w:rPr>
          <w:rFonts w:ascii="Garamond" w:hAnsi="Garamond"/>
          <w:sz w:val="22"/>
          <w:szCs w:val="22"/>
        </w:rPr>
        <w:t xml:space="preserve">da effettuare nel rispetto delle modalità e delle istruzioni operative fornite dalla stessa Autorità sul proprio sito internet all’indirizzo </w:t>
      </w:r>
      <w:hyperlink r:id="rId10" w:history="1">
        <w:r w:rsidRPr="00D13B2F">
          <w:rPr>
            <w:rStyle w:val="Collegamentoipertestuale"/>
            <w:rFonts w:ascii="Garamond" w:hAnsi="Garamond"/>
            <w:sz w:val="22"/>
            <w:szCs w:val="22"/>
          </w:rPr>
          <w:t>http://www.anticorruzione.it/portal/public/classic/Servizi/ServiziOnline/Portaledeipagamenti</w:t>
        </w:r>
      </w:hyperlink>
      <w:r w:rsidR="00870BC3">
        <w:rPr>
          <w:rFonts w:ascii="Garamond" w:hAnsi="Garamond" w:cs="Calibri"/>
          <w:b/>
          <w:sz w:val="22"/>
          <w:szCs w:val="22"/>
        </w:rPr>
        <w:t xml:space="preserve"> </w:t>
      </w:r>
      <w:r w:rsidRPr="00D13B2F">
        <w:rPr>
          <w:rFonts w:ascii="Garamond" w:hAnsi="Garamond"/>
          <w:sz w:val="22"/>
          <w:szCs w:val="22"/>
        </w:rPr>
        <w:t>(deliberazione n.</w:t>
      </w:r>
      <w:r w:rsidR="00870BC3">
        <w:rPr>
          <w:rFonts w:ascii="Garamond" w:hAnsi="Garamond"/>
          <w:sz w:val="22"/>
          <w:szCs w:val="22"/>
        </w:rPr>
        <w:t xml:space="preserve"> </w:t>
      </w:r>
      <w:r w:rsidR="000A76E8">
        <w:rPr>
          <w:rFonts w:ascii="Garamond" w:hAnsi="Garamond"/>
          <w:sz w:val="22"/>
          <w:szCs w:val="22"/>
        </w:rPr>
        <w:t>1197</w:t>
      </w:r>
      <w:r w:rsidRPr="00D13B2F">
        <w:rPr>
          <w:rFonts w:ascii="Garamond" w:hAnsi="Garamond"/>
          <w:sz w:val="22"/>
          <w:szCs w:val="22"/>
        </w:rPr>
        <w:t xml:space="preserve"> del </w:t>
      </w:r>
      <w:r w:rsidR="000A76E8">
        <w:rPr>
          <w:rFonts w:ascii="Garamond" w:hAnsi="Garamond"/>
          <w:sz w:val="22"/>
          <w:szCs w:val="22"/>
        </w:rPr>
        <w:t>18</w:t>
      </w:r>
      <w:r w:rsidR="00870BC3">
        <w:rPr>
          <w:rFonts w:ascii="Garamond" w:hAnsi="Garamond"/>
          <w:sz w:val="22"/>
          <w:szCs w:val="22"/>
        </w:rPr>
        <w:t>/</w:t>
      </w:r>
      <w:r w:rsidR="000A76E8">
        <w:rPr>
          <w:rFonts w:ascii="Garamond" w:hAnsi="Garamond"/>
          <w:sz w:val="22"/>
          <w:szCs w:val="22"/>
        </w:rPr>
        <w:t>12</w:t>
      </w:r>
      <w:r w:rsidR="00870BC3">
        <w:rPr>
          <w:rFonts w:ascii="Garamond" w:hAnsi="Garamond"/>
          <w:sz w:val="22"/>
          <w:szCs w:val="22"/>
        </w:rPr>
        <w:t>/</w:t>
      </w:r>
      <w:r w:rsidR="000A76E8">
        <w:rPr>
          <w:rFonts w:ascii="Garamond" w:hAnsi="Garamond"/>
          <w:sz w:val="22"/>
          <w:szCs w:val="22"/>
        </w:rPr>
        <w:t>2019</w:t>
      </w:r>
      <w:r w:rsidRPr="00D13B2F">
        <w:rPr>
          <w:rFonts w:ascii="Garamond" w:hAnsi="Garamond"/>
          <w:sz w:val="22"/>
          <w:szCs w:val="22"/>
        </w:rPr>
        <w:t>).</w:t>
      </w:r>
    </w:p>
    <w:p w:rsidR="00D13B2F" w:rsidRPr="00D13B2F" w:rsidRDefault="00D13B2F" w:rsidP="00AC2E93">
      <w:pPr>
        <w:spacing w:after="120"/>
        <w:jc w:val="both"/>
        <w:rPr>
          <w:rFonts w:ascii="Garamond" w:hAnsi="Garamond" w:cs="Calibri"/>
          <w:sz w:val="22"/>
          <w:szCs w:val="22"/>
        </w:rPr>
      </w:pPr>
      <w:r w:rsidRPr="00D13B2F">
        <w:rPr>
          <w:rFonts w:ascii="Garamond" w:hAnsi="Garamond" w:cs="Calibri"/>
          <w:sz w:val="22"/>
          <w:szCs w:val="22"/>
        </w:rPr>
        <w:t xml:space="preserve">In caso di mancata presentazione della ricevuta la stazione appaltante accerta il pagamento mediante consultazione del sistema </w:t>
      </w:r>
      <w:proofErr w:type="spellStart"/>
      <w:r w:rsidRPr="00D13B2F">
        <w:rPr>
          <w:rFonts w:ascii="Garamond" w:hAnsi="Garamond" w:cs="Calibri"/>
          <w:sz w:val="22"/>
          <w:szCs w:val="22"/>
        </w:rPr>
        <w:t>AVCpass</w:t>
      </w:r>
      <w:proofErr w:type="spellEnd"/>
      <w:r w:rsidRPr="00D13B2F">
        <w:rPr>
          <w:rFonts w:ascii="Garamond" w:hAnsi="Garamond" w:cs="Calibri"/>
          <w:sz w:val="22"/>
          <w:szCs w:val="22"/>
        </w:rPr>
        <w:t xml:space="preserve">. </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jc w:val="both"/>
        <w:rPr>
          <w:rFonts w:ascii="Garamond" w:hAnsi="Garamond"/>
          <w:b/>
          <w:sz w:val="22"/>
          <w:szCs w:val="22"/>
        </w:rPr>
      </w:pPr>
      <w:r w:rsidRPr="001012CD">
        <w:rPr>
          <w:rFonts w:ascii="Garamond" w:hAnsi="Garamond"/>
          <w:b/>
          <w:sz w:val="22"/>
          <w:szCs w:val="22"/>
        </w:rPr>
        <w:t xml:space="preserve">13. MODALITÀ </w:t>
      </w:r>
      <w:proofErr w:type="spellStart"/>
      <w:r w:rsidRPr="001012CD">
        <w:rPr>
          <w:rFonts w:ascii="Garamond" w:hAnsi="Garamond"/>
          <w:b/>
          <w:sz w:val="22"/>
          <w:szCs w:val="22"/>
        </w:rPr>
        <w:t>DI</w:t>
      </w:r>
      <w:proofErr w:type="spellEnd"/>
      <w:r w:rsidRPr="001012CD">
        <w:rPr>
          <w:rFonts w:ascii="Garamond" w:hAnsi="Garamond"/>
          <w:b/>
          <w:sz w:val="22"/>
          <w:szCs w:val="22"/>
        </w:rPr>
        <w:t xml:space="preserve"> PRESENTAZIONE DELL’OFFERTA E SOTTOSCRIZIONE DEI DOCUMENTI </w:t>
      </w:r>
      <w:proofErr w:type="spellStart"/>
      <w:r w:rsidRPr="001012CD">
        <w:rPr>
          <w:rFonts w:ascii="Garamond" w:hAnsi="Garamond"/>
          <w:b/>
          <w:sz w:val="22"/>
          <w:szCs w:val="22"/>
        </w:rPr>
        <w:t>DI</w:t>
      </w:r>
      <w:proofErr w:type="spellEnd"/>
      <w:r w:rsidRPr="001012CD">
        <w:rPr>
          <w:rFonts w:ascii="Garamond" w:hAnsi="Garamond"/>
          <w:b/>
          <w:sz w:val="22"/>
          <w:szCs w:val="22"/>
        </w:rPr>
        <w:t xml:space="preserve"> GARA</w:t>
      </w:r>
    </w:p>
    <w:p w:rsidR="0041561A" w:rsidRPr="001012CD" w:rsidRDefault="0041561A" w:rsidP="00AC2E93">
      <w:pPr>
        <w:tabs>
          <w:tab w:val="right" w:pos="10773"/>
        </w:tabs>
        <w:spacing w:after="120"/>
        <w:jc w:val="both"/>
        <w:rPr>
          <w:rFonts w:ascii="Garamond" w:hAnsi="Garamond"/>
          <w:b/>
          <w:sz w:val="22"/>
          <w:szCs w:val="22"/>
          <w:highlight w:val="yellow"/>
        </w:rPr>
      </w:pPr>
      <w:r w:rsidRPr="001012CD">
        <w:rPr>
          <w:rFonts w:ascii="Garamond" w:hAnsi="Garamond"/>
          <w:sz w:val="22"/>
          <w:szCs w:val="22"/>
        </w:rPr>
        <w:t xml:space="preserve">Il plico contenente l’offerta, </w:t>
      </w:r>
      <w:r w:rsidRPr="001012CD">
        <w:rPr>
          <w:rFonts w:ascii="Garamond" w:hAnsi="Garamond"/>
          <w:b/>
          <w:sz w:val="22"/>
          <w:szCs w:val="22"/>
        </w:rPr>
        <w:t>a pena di esclusione</w:t>
      </w:r>
      <w:r w:rsidRPr="001012CD">
        <w:rPr>
          <w:rFonts w:ascii="Garamond" w:hAnsi="Garamond"/>
          <w:sz w:val="22"/>
          <w:szCs w:val="22"/>
        </w:rPr>
        <w:t xml:space="preserve">, deve essere sigillato e trasmesso a mezzo raccomandata del servizio postale o tramite corriere o mediante consegna a mano al servizio di </w:t>
      </w:r>
      <w:r w:rsidRPr="001012CD">
        <w:rPr>
          <w:rFonts w:ascii="Garamond" w:hAnsi="Garamond"/>
          <w:b/>
          <w:sz w:val="22"/>
          <w:szCs w:val="22"/>
        </w:rPr>
        <w:t>P</w:t>
      </w:r>
      <w:r w:rsidRPr="001012CD">
        <w:rPr>
          <w:rFonts w:ascii="Garamond" w:hAnsi="Garamond"/>
          <w:b/>
          <w:bCs/>
          <w:sz w:val="22"/>
          <w:szCs w:val="22"/>
        </w:rPr>
        <w:t>rotocollo della Città metropolitana di Venezia</w:t>
      </w:r>
      <w:r w:rsidRPr="001012CD">
        <w:rPr>
          <w:rFonts w:ascii="Garamond" w:hAnsi="Garamond"/>
          <w:bCs/>
          <w:sz w:val="22"/>
          <w:szCs w:val="22"/>
        </w:rPr>
        <w:t xml:space="preserve">. </w:t>
      </w:r>
    </w:p>
    <w:p w:rsidR="0041561A" w:rsidRPr="001012CD" w:rsidRDefault="0041561A" w:rsidP="00AC2E93">
      <w:pPr>
        <w:tabs>
          <w:tab w:val="right" w:pos="9639"/>
          <w:tab w:val="right" w:pos="10773"/>
        </w:tabs>
        <w:spacing w:after="120"/>
        <w:rPr>
          <w:rFonts w:ascii="Garamond" w:hAnsi="Garamond"/>
          <w:sz w:val="22"/>
          <w:szCs w:val="22"/>
        </w:rPr>
      </w:pPr>
      <w:r w:rsidRPr="001012CD">
        <w:rPr>
          <w:rFonts w:ascii="Garamond" w:hAnsi="Garamond"/>
          <w:sz w:val="22"/>
          <w:szCs w:val="22"/>
        </w:rPr>
        <w:t>L’orario di ricezione è il seguente:</w:t>
      </w:r>
    </w:p>
    <w:p w:rsidR="0041561A" w:rsidRPr="001012CD" w:rsidRDefault="0041561A" w:rsidP="00AC2E93">
      <w:pPr>
        <w:tabs>
          <w:tab w:val="right" w:pos="9639"/>
          <w:tab w:val="right" w:pos="10773"/>
        </w:tabs>
        <w:spacing w:after="120"/>
        <w:rPr>
          <w:rFonts w:ascii="Garamond" w:hAnsi="Garamond"/>
          <w:sz w:val="22"/>
          <w:szCs w:val="22"/>
        </w:rPr>
      </w:pPr>
      <w:r w:rsidRPr="001012CD">
        <w:rPr>
          <w:rFonts w:ascii="Garamond" w:hAnsi="Garamond"/>
          <w:sz w:val="22"/>
          <w:szCs w:val="22"/>
        </w:rPr>
        <w:t>- dalle ore 9.00 alle ore 13.00, dal lunedì al venerdì</w:t>
      </w:r>
    </w:p>
    <w:p w:rsidR="0041561A" w:rsidRPr="001012CD" w:rsidRDefault="0041561A" w:rsidP="00AC2E93">
      <w:pPr>
        <w:tabs>
          <w:tab w:val="right" w:pos="9639"/>
          <w:tab w:val="right" w:pos="10773"/>
        </w:tabs>
        <w:spacing w:after="120"/>
        <w:rPr>
          <w:rFonts w:ascii="Garamond" w:hAnsi="Garamond"/>
          <w:sz w:val="22"/>
          <w:szCs w:val="22"/>
        </w:rPr>
      </w:pPr>
      <w:r w:rsidRPr="001012CD">
        <w:rPr>
          <w:rFonts w:ascii="Garamond" w:hAnsi="Garamond"/>
          <w:sz w:val="22"/>
          <w:szCs w:val="22"/>
        </w:rPr>
        <w:t>- dalle ore 15.00 alle 17.15 nei soli giorni di martedì e giovedì</w:t>
      </w:r>
    </w:p>
    <w:p w:rsidR="0041561A" w:rsidRPr="001012CD" w:rsidRDefault="0041561A" w:rsidP="00AC2E93">
      <w:pPr>
        <w:tabs>
          <w:tab w:val="right" w:pos="10773"/>
        </w:tabs>
        <w:spacing w:after="120"/>
        <w:rPr>
          <w:rFonts w:ascii="Garamond" w:hAnsi="Garamond"/>
          <w:sz w:val="22"/>
          <w:szCs w:val="22"/>
        </w:rPr>
      </w:pPr>
      <w:r w:rsidRPr="001012CD">
        <w:rPr>
          <w:rFonts w:ascii="Garamond" w:hAnsi="Garamond"/>
          <w:bCs/>
          <w:sz w:val="22"/>
          <w:szCs w:val="22"/>
        </w:rPr>
        <w:t>Sabato gli uffici sono chiusi</w:t>
      </w:r>
      <w:r w:rsidRPr="001012CD">
        <w:rPr>
          <w:rFonts w:ascii="Garamond" w:hAnsi="Garamond"/>
          <w:sz w:val="22"/>
          <w:szCs w:val="22"/>
        </w:rPr>
        <w:t>.</w:t>
      </w:r>
    </w:p>
    <w:p w:rsidR="0041561A" w:rsidRDefault="0041561A" w:rsidP="00AC2E93">
      <w:pPr>
        <w:spacing w:after="120"/>
        <w:jc w:val="both"/>
        <w:rPr>
          <w:rFonts w:ascii="Garamond" w:hAnsi="Garamond"/>
          <w:b/>
          <w:sz w:val="22"/>
          <w:szCs w:val="22"/>
        </w:rPr>
      </w:pPr>
      <w:r w:rsidRPr="001012CD">
        <w:rPr>
          <w:rFonts w:ascii="Garamond" w:hAnsi="Garamond"/>
          <w:sz w:val="22"/>
          <w:szCs w:val="22"/>
        </w:rPr>
        <w:t>Il plico deve pervenire</w:t>
      </w:r>
      <w:r w:rsidRPr="001012CD">
        <w:rPr>
          <w:rFonts w:ascii="Garamond" w:hAnsi="Garamond"/>
          <w:b/>
          <w:sz w:val="22"/>
          <w:szCs w:val="22"/>
        </w:rPr>
        <w:t xml:space="preserve"> entro le ore 12.00 del giorno </w:t>
      </w:r>
      <w:r w:rsidR="00FF09FC">
        <w:rPr>
          <w:rFonts w:ascii="Garamond" w:hAnsi="Garamond"/>
          <w:b/>
          <w:sz w:val="22"/>
          <w:szCs w:val="22"/>
        </w:rPr>
        <w:t>09/03/2021</w:t>
      </w:r>
      <w:r w:rsidRPr="001012CD">
        <w:rPr>
          <w:rFonts w:ascii="Garamond" w:hAnsi="Garamond"/>
          <w:b/>
          <w:i/>
          <w:sz w:val="22"/>
          <w:szCs w:val="22"/>
        </w:rPr>
        <w:t xml:space="preserve"> </w:t>
      </w:r>
      <w:r w:rsidRPr="001012CD">
        <w:rPr>
          <w:rFonts w:ascii="Garamond" w:hAnsi="Garamond"/>
          <w:sz w:val="22"/>
          <w:szCs w:val="22"/>
        </w:rPr>
        <w:t xml:space="preserve">esclusivamente all’indirizzo di </w:t>
      </w:r>
      <w:r w:rsidRPr="001012CD">
        <w:rPr>
          <w:rFonts w:ascii="Garamond" w:hAnsi="Garamond"/>
          <w:bCs/>
          <w:sz w:val="22"/>
          <w:szCs w:val="22"/>
        </w:rPr>
        <w:t xml:space="preserve">Via Forte Marghera, n. 191 – 30173 </w:t>
      </w:r>
      <w:proofErr w:type="spellStart"/>
      <w:r w:rsidRPr="001012CD">
        <w:rPr>
          <w:rFonts w:ascii="Garamond" w:hAnsi="Garamond"/>
          <w:bCs/>
          <w:sz w:val="22"/>
          <w:szCs w:val="22"/>
        </w:rPr>
        <w:t>Venezia-Mestre</w:t>
      </w:r>
      <w:proofErr w:type="spellEnd"/>
      <w:r w:rsidRPr="001012CD">
        <w:rPr>
          <w:rFonts w:ascii="Garamond" w:hAnsi="Garamond"/>
          <w:bCs/>
          <w:sz w:val="22"/>
          <w:szCs w:val="22"/>
        </w:rPr>
        <w:t xml:space="preserve"> – (Servizio di Protocollo, piano 0).</w:t>
      </w:r>
      <w:r w:rsidRPr="001012CD">
        <w:rPr>
          <w:rFonts w:ascii="Garamond" w:hAnsi="Garamond"/>
          <w:b/>
          <w:sz w:val="22"/>
          <w:szCs w:val="22"/>
        </w:rPr>
        <w:t xml:space="preserve"> </w:t>
      </w:r>
    </w:p>
    <w:p w:rsidR="004C67B7" w:rsidRPr="00E063D1" w:rsidRDefault="004C67B7" w:rsidP="00AC2E93">
      <w:pPr>
        <w:spacing w:after="120"/>
        <w:jc w:val="both"/>
        <w:rPr>
          <w:rFonts w:ascii="Garamond" w:hAnsi="Garamond"/>
          <w:b/>
          <w:bCs/>
          <w:i/>
          <w:sz w:val="22"/>
          <w:szCs w:val="22"/>
        </w:rPr>
      </w:pPr>
      <w:r w:rsidRPr="00E063D1">
        <w:rPr>
          <w:rFonts w:ascii="Garamond" w:hAnsi="Garamond"/>
          <w:b/>
          <w:i/>
          <w:sz w:val="22"/>
          <w:szCs w:val="22"/>
        </w:rPr>
        <w:t xml:space="preserve">N.B. </w:t>
      </w:r>
      <w:r w:rsidRPr="00E063D1">
        <w:rPr>
          <w:rFonts w:ascii="Garamond" w:hAnsi="Garamond"/>
          <w:i/>
          <w:sz w:val="22"/>
          <w:szCs w:val="22"/>
        </w:rPr>
        <w:t xml:space="preserve">Al fine di tutelare la salute di tutte le persone e contenere la diffusione del coronavirus Covid-19, fino a alla fine dello stato di emergenza </w:t>
      </w:r>
      <w:r w:rsidRPr="00E063D1">
        <w:rPr>
          <w:rFonts w:ascii="Garamond" w:hAnsi="Garamond"/>
          <w:b/>
          <w:bCs/>
          <w:i/>
          <w:sz w:val="22"/>
          <w:szCs w:val="22"/>
        </w:rPr>
        <w:t>si raccomanda di recarsi presso l’Ufficio protocollo della Città metropolitana previo appuntamento</w:t>
      </w:r>
      <w:r w:rsidRPr="00E063D1">
        <w:rPr>
          <w:rFonts w:ascii="Garamond" w:hAnsi="Garamond"/>
          <w:i/>
          <w:sz w:val="22"/>
          <w:szCs w:val="22"/>
        </w:rPr>
        <w:t>, da concordare telefonicamente chiamando il numero 041</w:t>
      </w:r>
      <w:r w:rsidR="00870BC3">
        <w:rPr>
          <w:rFonts w:ascii="Garamond" w:hAnsi="Garamond"/>
          <w:i/>
          <w:sz w:val="22"/>
          <w:szCs w:val="22"/>
        </w:rPr>
        <w:t>.</w:t>
      </w:r>
      <w:r w:rsidRPr="00E063D1">
        <w:rPr>
          <w:rFonts w:ascii="Garamond" w:hAnsi="Garamond"/>
          <w:i/>
          <w:sz w:val="22"/>
          <w:szCs w:val="22"/>
        </w:rPr>
        <w:t>2501995.</w:t>
      </w:r>
    </w:p>
    <w:p w:rsidR="0041561A" w:rsidRPr="001012CD" w:rsidRDefault="0041561A" w:rsidP="00AC2E93">
      <w:pPr>
        <w:spacing w:after="120"/>
        <w:ind w:right="60"/>
        <w:jc w:val="both"/>
        <w:rPr>
          <w:rFonts w:ascii="Garamond" w:hAnsi="Garamond"/>
          <w:sz w:val="22"/>
          <w:szCs w:val="22"/>
        </w:rPr>
      </w:pPr>
      <w:r w:rsidRPr="001012CD">
        <w:rPr>
          <w:rFonts w:ascii="Garamond" w:hAnsi="Garamond"/>
          <w:sz w:val="22"/>
          <w:szCs w:val="22"/>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rsidR="008509E2" w:rsidRPr="002F6BE3" w:rsidRDefault="008509E2" w:rsidP="00AC2E93">
      <w:pPr>
        <w:spacing w:after="120"/>
        <w:ind w:right="60"/>
        <w:jc w:val="both"/>
        <w:rPr>
          <w:rFonts w:ascii="Garamond" w:eastAsia="Garamond" w:hAnsi="Garamond"/>
          <w:sz w:val="22"/>
          <w:szCs w:val="22"/>
        </w:rPr>
      </w:pPr>
      <w:r w:rsidRPr="002F6BE3">
        <w:rPr>
          <w:rFonts w:ascii="Garamond" w:eastAsia="Garamond" w:hAnsi="Garamond"/>
          <w:sz w:val="22"/>
          <w:szCs w:val="22"/>
        </w:rPr>
        <w:t xml:space="preserve">Il plico deve recare, all’esterno, le informazioni relative all’operatore economico concorrente: </w:t>
      </w:r>
    </w:p>
    <w:p w:rsidR="008509E2" w:rsidRPr="002F6BE3" w:rsidRDefault="008509E2" w:rsidP="00AC2E93">
      <w:pPr>
        <w:spacing w:after="120"/>
        <w:ind w:right="60"/>
        <w:jc w:val="both"/>
        <w:rPr>
          <w:rFonts w:ascii="Garamond" w:eastAsia="Garamond" w:hAnsi="Garamond"/>
          <w:sz w:val="22"/>
          <w:szCs w:val="22"/>
        </w:rPr>
      </w:pPr>
      <w:r w:rsidRPr="00870BC3">
        <w:rPr>
          <w:rFonts w:ascii="Garamond" w:eastAsia="Garamond" w:hAnsi="Garamond"/>
          <w:sz w:val="22"/>
          <w:szCs w:val="22"/>
          <w:u w:val="single"/>
        </w:rPr>
        <w:t>denominazione o ragione sociale, codice fiscale, indirizzo PEC per le comunicazioni (nel caso di concorrenti associati, già costituiti o da costituirsi, vanno riportati sul plico le informazioni di tutti i singoli partecipanti)</w:t>
      </w:r>
      <w:r w:rsidRPr="00870BC3">
        <w:rPr>
          <w:rFonts w:ascii="Garamond" w:eastAsia="Garamond" w:hAnsi="Garamond"/>
          <w:i/>
          <w:sz w:val="22"/>
          <w:szCs w:val="22"/>
          <w:u w:val="single"/>
        </w:rPr>
        <w:t>,</w:t>
      </w:r>
      <w:r w:rsidRPr="002F6BE3">
        <w:rPr>
          <w:rFonts w:ascii="Garamond" w:eastAsia="Garamond" w:hAnsi="Garamond"/>
          <w:i/>
          <w:sz w:val="22"/>
          <w:szCs w:val="22"/>
        </w:rPr>
        <w:t xml:space="preserve"> </w:t>
      </w:r>
      <w:r w:rsidRPr="002F6BE3">
        <w:rPr>
          <w:rFonts w:ascii="Garamond" w:eastAsia="Garamond" w:hAnsi="Garamond"/>
          <w:sz w:val="22"/>
          <w:szCs w:val="22"/>
        </w:rPr>
        <w:t>e riportare la dicitura:</w:t>
      </w:r>
    </w:p>
    <w:p w:rsidR="0041561A" w:rsidRPr="008822B4" w:rsidRDefault="00870BC3" w:rsidP="00AC2E93">
      <w:pPr>
        <w:pStyle w:val="Default"/>
        <w:spacing w:after="120"/>
        <w:jc w:val="both"/>
        <w:rPr>
          <w:rFonts w:ascii="Garamond" w:hAnsi="Garamond"/>
          <w:b/>
          <w:sz w:val="22"/>
          <w:szCs w:val="22"/>
        </w:rPr>
      </w:pPr>
      <w:r w:rsidRPr="00B71478">
        <w:rPr>
          <w:rFonts w:ascii="Garamond" w:hAnsi="Garamond"/>
          <w:b/>
          <w:sz w:val="22"/>
          <w:szCs w:val="22"/>
        </w:rPr>
        <w:t xml:space="preserve">PROCEDURA NEGOZIATA PER L’AFFIDAMENTO DEL SERVIZIO TECNICO </w:t>
      </w:r>
      <w:proofErr w:type="spellStart"/>
      <w:r w:rsidRPr="00B71478">
        <w:rPr>
          <w:rFonts w:ascii="Garamond" w:hAnsi="Garamond"/>
          <w:b/>
          <w:sz w:val="22"/>
          <w:szCs w:val="22"/>
        </w:rPr>
        <w:t>DI</w:t>
      </w:r>
      <w:proofErr w:type="spellEnd"/>
      <w:r w:rsidRPr="00B71478">
        <w:rPr>
          <w:rFonts w:ascii="Garamond" w:hAnsi="Garamond"/>
          <w:b/>
          <w:sz w:val="22"/>
          <w:szCs w:val="22"/>
        </w:rPr>
        <w:t xml:space="preserve"> PROGETTAZIONE DEFINITIVA ED ESECUTIVA COMPRESO COORDINAMENTO PER LA SICUREZZA IN FASE </w:t>
      </w:r>
      <w:proofErr w:type="spellStart"/>
      <w:r w:rsidRPr="00B71478">
        <w:rPr>
          <w:rFonts w:ascii="Garamond" w:hAnsi="Garamond"/>
          <w:b/>
          <w:sz w:val="22"/>
          <w:szCs w:val="22"/>
        </w:rPr>
        <w:t>DI</w:t>
      </w:r>
      <w:proofErr w:type="spellEnd"/>
      <w:r w:rsidRPr="00B71478">
        <w:rPr>
          <w:rFonts w:ascii="Garamond" w:hAnsi="Garamond"/>
          <w:b/>
          <w:sz w:val="22"/>
          <w:szCs w:val="22"/>
        </w:rPr>
        <w:t xml:space="preserve"> PROGETTAZIONE ED ESECUZIONE RELATIVO ALL’INTERVENTO DENOMINATO </w:t>
      </w:r>
      <w:r>
        <w:rPr>
          <w:rFonts w:ascii="Garamond" w:hAnsi="Garamond"/>
          <w:b/>
          <w:sz w:val="22"/>
          <w:szCs w:val="22"/>
        </w:rPr>
        <w:t xml:space="preserve">“ADEGUAMENTO DELLA S.P. 30 ‘ORIAGO-SCALTENIGO-CALTANA’ E REALIZZAZIONE PISTA CICLABILE DALL’INTERSEZIONE CON LA S.R. 515 IN COMUNE </w:t>
      </w:r>
      <w:proofErr w:type="spellStart"/>
      <w:r>
        <w:rPr>
          <w:rFonts w:ascii="Garamond" w:hAnsi="Garamond"/>
          <w:b/>
          <w:sz w:val="22"/>
          <w:szCs w:val="22"/>
        </w:rPr>
        <w:t>DI</w:t>
      </w:r>
      <w:proofErr w:type="spellEnd"/>
      <w:r>
        <w:rPr>
          <w:rFonts w:ascii="Garamond" w:hAnsi="Garamond"/>
          <w:b/>
          <w:sz w:val="22"/>
          <w:szCs w:val="22"/>
        </w:rPr>
        <w:t xml:space="preserve"> SANTA MARIA </w:t>
      </w:r>
      <w:proofErr w:type="spellStart"/>
      <w:r>
        <w:rPr>
          <w:rFonts w:ascii="Garamond" w:hAnsi="Garamond"/>
          <w:b/>
          <w:sz w:val="22"/>
          <w:szCs w:val="22"/>
        </w:rPr>
        <w:t>DI</w:t>
      </w:r>
      <w:proofErr w:type="spellEnd"/>
      <w:r>
        <w:rPr>
          <w:rFonts w:ascii="Garamond" w:hAnsi="Garamond"/>
          <w:b/>
          <w:sz w:val="22"/>
          <w:szCs w:val="22"/>
        </w:rPr>
        <w:t xml:space="preserve"> SALA ALL’INTERSEZIONE CON LA S.P. 26 IN COMUNE </w:t>
      </w:r>
      <w:proofErr w:type="spellStart"/>
      <w:r>
        <w:rPr>
          <w:rFonts w:ascii="Garamond" w:hAnsi="Garamond"/>
          <w:b/>
          <w:sz w:val="22"/>
          <w:szCs w:val="22"/>
        </w:rPr>
        <w:t>DI</w:t>
      </w:r>
      <w:proofErr w:type="spellEnd"/>
      <w:r>
        <w:rPr>
          <w:rFonts w:ascii="Garamond" w:hAnsi="Garamond"/>
          <w:b/>
          <w:sz w:val="22"/>
          <w:szCs w:val="22"/>
        </w:rPr>
        <w:t xml:space="preserve"> MIRANO”.</w:t>
      </w:r>
      <w:r w:rsidRPr="00B71478">
        <w:rPr>
          <w:rFonts w:ascii="Garamond" w:hAnsi="Garamond"/>
          <w:b/>
          <w:sz w:val="22"/>
          <w:szCs w:val="22"/>
        </w:rPr>
        <w:t xml:space="preserve"> CIG</w:t>
      </w:r>
      <w:r>
        <w:rPr>
          <w:rFonts w:ascii="Garamond" w:hAnsi="Garamond"/>
          <w:b/>
          <w:sz w:val="22"/>
          <w:szCs w:val="22"/>
        </w:rPr>
        <w:t>:</w:t>
      </w:r>
      <w:r w:rsidRPr="00B71478">
        <w:rPr>
          <w:rFonts w:ascii="Garamond" w:hAnsi="Garamond"/>
          <w:b/>
          <w:sz w:val="22"/>
          <w:szCs w:val="22"/>
        </w:rPr>
        <w:t xml:space="preserve"> 85</w:t>
      </w:r>
      <w:r>
        <w:rPr>
          <w:rFonts w:ascii="Garamond" w:hAnsi="Garamond"/>
          <w:b/>
          <w:sz w:val="22"/>
          <w:szCs w:val="22"/>
        </w:rPr>
        <w:t>7598350D</w:t>
      </w:r>
      <w:r w:rsidR="0041561A" w:rsidRPr="008822B4">
        <w:rPr>
          <w:rFonts w:ascii="Garamond" w:hAnsi="Garamond"/>
          <w:b/>
          <w:sz w:val="22"/>
          <w:szCs w:val="22"/>
        </w:rPr>
        <w:t>. NON APRIRE.</w:t>
      </w:r>
    </w:p>
    <w:p w:rsidR="0041561A" w:rsidRPr="002F6BE3" w:rsidRDefault="0041561A" w:rsidP="00AC2E93">
      <w:pPr>
        <w:spacing w:after="120"/>
        <w:ind w:right="60"/>
        <w:jc w:val="both"/>
        <w:rPr>
          <w:rFonts w:ascii="Garamond" w:hAnsi="Garamond"/>
          <w:sz w:val="22"/>
          <w:szCs w:val="22"/>
        </w:rPr>
      </w:pPr>
      <w:r w:rsidRPr="008822B4">
        <w:rPr>
          <w:rFonts w:ascii="Garamond" w:hAnsi="Garamond"/>
          <w:sz w:val="22"/>
          <w:szCs w:val="22"/>
        </w:rPr>
        <w:t>Il plico contiene al suo interno tre buste chiuse e sigillate, recanti l’intestazione del mittente, l’indicazione</w:t>
      </w:r>
      <w:r w:rsidRPr="002F6BE3">
        <w:rPr>
          <w:rFonts w:ascii="Garamond" w:hAnsi="Garamond"/>
          <w:sz w:val="22"/>
          <w:szCs w:val="22"/>
        </w:rPr>
        <w:t xml:space="preserve"> dell’oggetto dell’appalto e la dicitura, rispettivamente:</w:t>
      </w:r>
      <w:bookmarkStart w:id="15" w:name="page29"/>
      <w:bookmarkEnd w:id="15"/>
    </w:p>
    <w:p w:rsidR="0041561A" w:rsidRPr="002F6BE3" w:rsidRDefault="0041561A" w:rsidP="00870BC3">
      <w:pPr>
        <w:ind w:right="60"/>
        <w:jc w:val="both"/>
        <w:rPr>
          <w:rFonts w:ascii="Garamond" w:hAnsi="Garamond"/>
          <w:sz w:val="22"/>
          <w:szCs w:val="22"/>
        </w:rPr>
      </w:pPr>
      <w:r w:rsidRPr="002F6BE3">
        <w:rPr>
          <w:rFonts w:ascii="Garamond" w:hAnsi="Garamond"/>
          <w:sz w:val="22"/>
          <w:szCs w:val="22"/>
        </w:rPr>
        <w:t>“A - Documentazione amministrativa”</w:t>
      </w:r>
    </w:p>
    <w:p w:rsidR="0041561A" w:rsidRPr="002F6BE3" w:rsidRDefault="0041561A" w:rsidP="00870BC3">
      <w:pPr>
        <w:rPr>
          <w:rFonts w:ascii="Garamond" w:hAnsi="Garamond"/>
          <w:sz w:val="22"/>
          <w:szCs w:val="22"/>
        </w:rPr>
      </w:pPr>
      <w:r w:rsidRPr="002F6BE3">
        <w:rPr>
          <w:rFonts w:ascii="Garamond" w:hAnsi="Garamond"/>
          <w:sz w:val="22"/>
          <w:szCs w:val="22"/>
        </w:rPr>
        <w:lastRenderedPageBreak/>
        <w:t>“B - Offerta tecnica”</w:t>
      </w:r>
    </w:p>
    <w:p w:rsidR="0041561A" w:rsidRPr="002F6BE3" w:rsidRDefault="0041561A" w:rsidP="00AC2E93">
      <w:pPr>
        <w:spacing w:after="120"/>
        <w:rPr>
          <w:rFonts w:ascii="Garamond" w:hAnsi="Garamond"/>
          <w:sz w:val="22"/>
          <w:szCs w:val="22"/>
        </w:rPr>
      </w:pPr>
      <w:r w:rsidRPr="002F6BE3">
        <w:rPr>
          <w:rFonts w:ascii="Garamond" w:hAnsi="Garamond"/>
          <w:sz w:val="22"/>
          <w:szCs w:val="22"/>
        </w:rPr>
        <w:t>“C - Offerta economica”</w:t>
      </w:r>
    </w:p>
    <w:p w:rsidR="0041561A" w:rsidRPr="002F6BE3" w:rsidRDefault="0041561A" w:rsidP="00AC2E93">
      <w:pPr>
        <w:spacing w:after="120"/>
        <w:jc w:val="both"/>
        <w:rPr>
          <w:rFonts w:ascii="Garamond" w:hAnsi="Garamond"/>
          <w:sz w:val="22"/>
          <w:szCs w:val="22"/>
        </w:rPr>
      </w:pPr>
      <w:r w:rsidRPr="002F6BE3">
        <w:rPr>
          <w:rFonts w:ascii="Garamond" w:hAnsi="Garamond"/>
          <w:sz w:val="22"/>
          <w:szCs w:val="22"/>
        </w:rPr>
        <w:t xml:space="preserve">La mancata sigillatura della busta “C” inserita nel plico, nonché la non integrità della medesima tale da compromettere la segretezza, sono </w:t>
      </w:r>
      <w:r w:rsidRPr="002F6BE3">
        <w:rPr>
          <w:rFonts w:ascii="Garamond" w:hAnsi="Garamond"/>
          <w:b/>
          <w:sz w:val="22"/>
          <w:szCs w:val="22"/>
        </w:rPr>
        <w:t>cause di esclusione</w:t>
      </w:r>
      <w:r w:rsidRPr="002F6BE3">
        <w:rPr>
          <w:rFonts w:ascii="Garamond" w:hAnsi="Garamond"/>
          <w:sz w:val="22"/>
          <w:szCs w:val="22"/>
        </w:rPr>
        <w:t xml:space="preserve"> dalla gara.</w:t>
      </w:r>
    </w:p>
    <w:p w:rsidR="0041561A" w:rsidRPr="002F6BE3" w:rsidRDefault="0041561A" w:rsidP="00AC2E93">
      <w:pPr>
        <w:spacing w:after="120"/>
        <w:jc w:val="both"/>
        <w:rPr>
          <w:rFonts w:ascii="Garamond" w:hAnsi="Garamond"/>
          <w:sz w:val="22"/>
          <w:szCs w:val="22"/>
        </w:rPr>
      </w:pPr>
      <w:r w:rsidRPr="002F6BE3">
        <w:rPr>
          <w:rFonts w:ascii="Garamond" w:hAnsi="Garamond"/>
          <w:sz w:val="22"/>
          <w:szCs w:val="22"/>
        </w:rPr>
        <w:t>Con le stesse modalità e formalità sopra descritte e purché entro il termine indicato per la presentazione delle offerte, pena l’</w:t>
      </w:r>
      <w:proofErr w:type="spellStart"/>
      <w:r w:rsidRPr="002F6BE3">
        <w:rPr>
          <w:rFonts w:ascii="Garamond" w:hAnsi="Garamond"/>
          <w:sz w:val="22"/>
          <w:szCs w:val="22"/>
        </w:rPr>
        <w:t>irricevibilità</w:t>
      </w:r>
      <w:proofErr w:type="spellEnd"/>
      <w:r w:rsidRPr="002F6BE3">
        <w:rPr>
          <w:rFonts w:ascii="Garamond" w:hAnsi="Garamond"/>
          <w:sz w:val="22"/>
          <w:szCs w:val="22"/>
        </w:rPr>
        <w:t>,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41561A" w:rsidRPr="002F6BE3" w:rsidRDefault="0041561A" w:rsidP="00AC2E93">
      <w:pPr>
        <w:spacing w:after="120"/>
        <w:jc w:val="both"/>
        <w:rPr>
          <w:rFonts w:ascii="Garamond" w:hAnsi="Garamond"/>
          <w:sz w:val="22"/>
          <w:szCs w:val="22"/>
        </w:rPr>
      </w:pPr>
      <w:r w:rsidRPr="002F6BE3">
        <w:rPr>
          <w:rFonts w:ascii="Garamond" w:hAnsi="Garamond"/>
          <w:sz w:val="22"/>
          <w:szCs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41561A" w:rsidRPr="00870BC3" w:rsidRDefault="0041561A" w:rsidP="00AC2E93">
      <w:pPr>
        <w:spacing w:after="120"/>
        <w:jc w:val="both"/>
        <w:rPr>
          <w:rFonts w:ascii="Garamond" w:hAnsi="Garamond"/>
          <w:sz w:val="22"/>
          <w:szCs w:val="22"/>
          <w:u w:val="single"/>
        </w:rPr>
      </w:pPr>
      <w:r w:rsidRPr="00870BC3">
        <w:rPr>
          <w:rFonts w:ascii="Garamond" w:hAnsi="Garamond"/>
          <w:sz w:val="22"/>
          <w:szCs w:val="22"/>
          <w:u w:val="single"/>
        </w:rPr>
        <w:t>Tutte le dichiarazioni sostitutive rese ai sensi degli artt. 46 e 47 del d.p.r. 445/2000, ivi compreso il DGUE, la domanda di partecipazione, l’offerta tecnica e l’offerta economica devono essere sottoscritte dal rappresentante legale del concorrente o da un procuratore.</w:t>
      </w:r>
    </w:p>
    <w:p w:rsidR="0041561A" w:rsidRPr="001012CD" w:rsidRDefault="0041561A" w:rsidP="00AC2E93">
      <w:pPr>
        <w:spacing w:after="120"/>
        <w:jc w:val="both"/>
        <w:rPr>
          <w:rFonts w:ascii="Garamond" w:hAnsi="Garamond"/>
          <w:sz w:val="22"/>
          <w:szCs w:val="22"/>
        </w:rPr>
      </w:pPr>
      <w:r w:rsidRPr="002F6BE3">
        <w:rPr>
          <w:rFonts w:ascii="Garamond" w:hAnsi="Garamond"/>
          <w:sz w:val="22"/>
          <w:szCs w:val="22"/>
        </w:rPr>
        <w:t>Il dichiarante allega copia fotostatica di un documento di riconoscimento, in corso di validità (per ciascun</w:t>
      </w:r>
      <w:r w:rsidRPr="001012CD">
        <w:rPr>
          <w:rFonts w:ascii="Garamond" w:hAnsi="Garamond"/>
          <w:sz w:val="22"/>
          <w:szCs w:val="22"/>
        </w:rPr>
        <w:t xml:space="preserve"> dichiarante è sufficiente una sola copia del documento di riconoscimento anche in presenza di più dichiarazioni su più fogli distinti).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 documentazione, ove non richiesta espressamente in originale, potrà essere prodotta in copia autentica o in copia conforme ai sensi, rispettivamente, degli artt. 18 e 19 del d.p.r. 445/2000. Ove non diversamente specificato è ammessa la copia semplice.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In caso di concorrenti non stabiliti in Italia, la documentazione dovrà essere prodotta in modalità idonea equivalente secondo la legislazione dello Stato di appartenenza; si applicano gli articoli 83, comma 3, 86 e 90 del Codice.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In caso di mancanza, incompletezza o irregolarità della traduzione dei documenti contenuti nella busta A, si applica l’art. 83, comma 9 del Codice.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Per la documentazione redatta in lingua inglese è ammessa la traduzione semplice.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Le offerte tardive </w:t>
      </w:r>
      <w:r w:rsidRPr="001012CD">
        <w:rPr>
          <w:rFonts w:ascii="Garamond" w:hAnsi="Garamond"/>
          <w:b/>
          <w:sz w:val="22"/>
          <w:szCs w:val="22"/>
        </w:rPr>
        <w:t>saranno escluse</w:t>
      </w:r>
      <w:r w:rsidRPr="001012CD">
        <w:rPr>
          <w:rFonts w:ascii="Garamond" w:hAnsi="Garamond"/>
          <w:sz w:val="22"/>
          <w:szCs w:val="22"/>
        </w:rPr>
        <w:t xml:space="preserve"> in quanto irregolari ai sensi dell’art. 59, comma 3, lett. b) del Codice.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L’offerta vincolerà il concorrente ai sensi dell’art. 32, comma 4 del Codice per almeno 180 giorni</w:t>
      </w:r>
      <w:r w:rsidRPr="001012CD">
        <w:rPr>
          <w:rFonts w:ascii="Garamond" w:hAnsi="Garamond"/>
          <w:i/>
          <w:sz w:val="22"/>
          <w:szCs w:val="22"/>
        </w:rPr>
        <w:t xml:space="preserve"> </w:t>
      </w:r>
      <w:r w:rsidRPr="001012CD">
        <w:rPr>
          <w:rFonts w:ascii="Garamond" w:hAnsi="Garamond"/>
          <w:sz w:val="22"/>
          <w:szCs w:val="22"/>
        </w:rPr>
        <w:t>dalla scadenza</w:t>
      </w:r>
      <w:r w:rsidRPr="001012CD">
        <w:rPr>
          <w:rFonts w:ascii="Garamond" w:hAnsi="Garamond"/>
          <w:i/>
          <w:sz w:val="22"/>
          <w:szCs w:val="22"/>
        </w:rPr>
        <w:t xml:space="preserve"> </w:t>
      </w:r>
      <w:r w:rsidRPr="001012CD">
        <w:rPr>
          <w:rFonts w:ascii="Garamond" w:hAnsi="Garamond"/>
          <w:sz w:val="22"/>
          <w:szCs w:val="22"/>
        </w:rPr>
        <w:t xml:space="preserve">del termine indicato per la presentazione dell’offerta.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mancato riscontro alla richiesta della stazione appaltante sarà considerato come rinuncia del concorrente alla partecipazione alla gara.</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14. SOCCORSO ISTRUTTORIO</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lastRenderedPageBreak/>
        <w:t>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rsidR="0041561A" w:rsidRPr="001012CD" w:rsidRDefault="0041561A" w:rsidP="00AC2E93">
      <w:pPr>
        <w:numPr>
          <w:ilvl w:val="0"/>
          <w:numId w:val="11"/>
        </w:numPr>
        <w:spacing w:after="120"/>
        <w:ind w:left="284" w:hanging="284"/>
        <w:jc w:val="both"/>
        <w:rPr>
          <w:rFonts w:ascii="Garamond" w:hAnsi="Garamond"/>
          <w:b/>
          <w:sz w:val="22"/>
          <w:szCs w:val="22"/>
        </w:rPr>
      </w:pPr>
      <w:r w:rsidRPr="001012CD">
        <w:rPr>
          <w:rFonts w:ascii="Garamond" w:hAnsi="Garamond"/>
          <w:sz w:val="22"/>
          <w:szCs w:val="22"/>
        </w:rPr>
        <w:t xml:space="preserve">il mancato possesso dei prescritti requisiti di partecipazione non è sanabile mediante soccorso istruttorio ed è </w:t>
      </w:r>
      <w:r w:rsidRPr="001012CD">
        <w:rPr>
          <w:rFonts w:ascii="Garamond" w:hAnsi="Garamond"/>
          <w:b/>
          <w:sz w:val="22"/>
          <w:szCs w:val="22"/>
        </w:rPr>
        <w:t>causa di esclusione</w:t>
      </w:r>
      <w:r w:rsidRPr="001012CD">
        <w:rPr>
          <w:rFonts w:ascii="Garamond" w:hAnsi="Garamond"/>
          <w:sz w:val="22"/>
          <w:szCs w:val="22"/>
        </w:rPr>
        <w:t xml:space="preserve"> dalla procedura di gara;</w:t>
      </w:r>
    </w:p>
    <w:p w:rsidR="0041561A" w:rsidRPr="001012CD" w:rsidRDefault="0041561A" w:rsidP="00AC2E93">
      <w:pPr>
        <w:numPr>
          <w:ilvl w:val="0"/>
          <w:numId w:val="11"/>
        </w:numPr>
        <w:spacing w:after="120"/>
        <w:ind w:left="284" w:hanging="284"/>
        <w:jc w:val="both"/>
        <w:rPr>
          <w:rFonts w:ascii="Garamond" w:hAnsi="Garamond"/>
          <w:b/>
          <w:sz w:val="22"/>
          <w:szCs w:val="22"/>
        </w:rPr>
      </w:pPr>
      <w:r w:rsidRPr="001012CD">
        <w:rPr>
          <w:rFonts w:ascii="Garamond" w:hAnsi="Garamond"/>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41561A" w:rsidRPr="001012CD" w:rsidRDefault="0041561A" w:rsidP="00AC2E93">
      <w:pPr>
        <w:numPr>
          <w:ilvl w:val="0"/>
          <w:numId w:val="11"/>
        </w:numPr>
        <w:spacing w:after="120"/>
        <w:ind w:left="284" w:hanging="284"/>
        <w:jc w:val="both"/>
        <w:rPr>
          <w:rFonts w:ascii="Garamond" w:hAnsi="Garamond"/>
          <w:b/>
          <w:sz w:val="22"/>
          <w:szCs w:val="22"/>
        </w:rPr>
      </w:pPr>
      <w:r w:rsidRPr="001012CD">
        <w:rPr>
          <w:rFonts w:ascii="Garamond" w:hAnsi="Garamond"/>
          <w:sz w:val="22"/>
          <w:szCs w:val="22"/>
        </w:rPr>
        <w:t xml:space="preserve">la mancata produzione della dichiarazione di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o del contratto di </w:t>
      </w:r>
      <w:proofErr w:type="spellStart"/>
      <w:r w:rsidRPr="001012CD">
        <w:rPr>
          <w:rFonts w:ascii="Garamond" w:hAnsi="Garamond"/>
          <w:sz w:val="22"/>
          <w:szCs w:val="22"/>
        </w:rPr>
        <w:t>avvalimento</w:t>
      </w:r>
      <w:proofErr w:type="spellEnd"/>
      <w:r w:rsidRPr="001012CD">
        <w:rPr>
          <w:rFonts w:ascii="Garamond" w:hAnsi="Garamond"/>
          <w:sz w:val="22"/>
          <w:szCs w:val="22"/>
        </w:rPr>
        <w:t>, può essere oggetto di soccorso istruttorio solo se i citati elementi erano preesistenti e comprovabili con documenti di data certa anteriore al termine di presentazione dell’offerta;</w:t>
      </w:r>
    </w:p>
    <w:p w:rsidR="0041561A" w:rsidRPr="001012CD" w:rsidRDefault="0041561A" w:rsidP="00AC2E93">
      <w:pPr>
        <w:numPr>
          <w:ilvl w:val="0"/>
          <w:numId w:val="11"/>
        </w:numPr>
        <w:spacing w:after="120"/>
        <w:ind w:left="284" w:hanging="284"/>
        <w:jc w:val="both"/>
        <w:rPr>
          <w:rFonts w:ascii="Garamond" w:hAnsi="Garamond"/>
          <w:b/>
          <w:sz w:val="22"/>
          <w:szCs w:val="22"/>
        </w:rPr>
      </w:pPr>
      <w:r w:rsidRPr="001012CD">
        <w:rPr>
          <w:rFonts w:ascii="Garamond" w:hAnsi="Garamond"/>
          <w:sz w:val="22"/>
          <w:szCs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w:t>
      </w:r>
    </w:p>
    <w:p w:rsidR="0041561A" w:rsidRPr="001012CD" w:rsidRDefault="0041561A" w:rsidP="00AC2E93">
      <w:pPr>
        <w:numPr>
          <w:ilvl w:val="0"/>
          <w:numId w:val="11"/>
        </w:numPr>
        <w:spacing w:after="120"/>
        <w:ind w:left="284" w:hanging="284"/>
        <w:jc w:val="both"/>
        <w:rPr>
          <w:rFonts w:ascii="Garamond" w:hAnsi="Garamond"/>
          <w:b/>
          <w:sz w:val="22"/>
          <w:szCs w:val="22"/>
        </w:rPr>
      </w:pPr>
      <w:r w:rsidRPr="001012CD">
        <w:rPr>
          <w:rFonts w:ascii="Garamond" w:hAnsi="Garamond"/>
          <w:sz w:val="22"/>
          <w:szCs w:val="22"/>
        </w:rPr>
        <w:t>la mancata presentazione di dichiarazioni e/o elementi a corredo dell’offerta, che hanno rilevanza in fase esecutiva (es. dichiarazione delle parti del servizio ai sensi dell’art. 48, comma 4 del Codice) sono sanabili.</w:t>
      </w:r>
    </w:p>
    <w:p w:rsidR="0041561A" w:rsidRPr="001012CD" w:rsidRDefault="0041561A" w:rsidP="00AC2E93">
      <w:pPr>
        <w:autoSpaceDE w:val="0"/>
        <w:autoSpaceDN w:val="0"/>
        <w:adjustRightInd w:val="0"/>
        <w:spacing w:after="120"/>
        <w:jc w:val="both"/>
        <w:rPr>
          <w:rFonts w:ascii="Garamond" w:hAnsi="Garamond"/>
          <w:color w:val="000000"/>
          <w:sz w:val="22"/>
          <w:szCs w:val="22"/>
        </w:rPr>
      </w:pPr>
      <w:r w:rsidRPr="001012CD">
        <w:rPr>
          <w:rFonts w:ascii="Garamond" w:hAnsi="Garamond"/>
          <w:color w:val="000000"/>
          <w:sz w:val="22"/>
          <w:szCs w:val="22"/>
        </w:rPr>
        <w:t xml:space="preserve">Ai fini della sanatoria la stazione appaltante assegna al concorrente un termine di </w:t>
      </w:r>
      <w:r w:rsidRPr="001012CD">
        <w:rPr>
          <w:rFonts w:ascii="Garamond" w:hAnsi="Garamond"/>
          <w:b/>
          <w:bCs/>
          <w:color w:val="000000"/>
          <w:sz w:val="22"/>
          <w:szCs w:val="22"/>
        </w:rPr>
        <w:t xml:space="preserve">giorni 7 (sette) </w:t>
      </w:r>
      <w:r w:rsidRPr="001012CD">
        <w:rPr>
          <w:rFonts w:ascii="Garamond" w:hAnsi="Garamond"/>
          <w:color w:val="000000"/>
          <w:sz w:val="22"/>
          <w:szCs w:val="22"/>
        </w:rPr>
        <w:t xml:space="preserve">perché siano rese, integrate o regolarizzate le dichiarazioni necessarie, indicando il contenuto e i soggetti che le devono rendere. </w:t>
      </w:r>
    </w:p>
    <w:p w:rsidR="0041561A" w:rsidRPr="001012CD" w:rsidRDefault="0041561A" w:rsidP="00AC2E93">
      <w:pPr>
        <w:autoSpaceDE w:val="0"/>
        <w:autoSpaceDN w:val="0"/>
        <w:adjustRightInd w:val="0"/>
        <w:spacing w:after="120"/>
        <w:jc w:val="both"/>
        <w:rPr>
          <w:rFonts w:ascii="Garamond" w:hAnsi="Garamond"/>
          <w:color w:val="000000"/>
          <w:sz w:val="22"/>
          <w:szCs w:val="22"/>
        </w:rPr>
      </w:pPr>
      <w:r w:rsidRPr="001012CD">
        <w:rPr>
          <w:rFonts w:ascii="Garamond" w:hAnsi="Garamond"/>
          <w:color w:val="000000"/>
          <w:sz w:val="22"/>
          <w:szCs w:val="22"/>
        </w:rPr>
        <w:t xml:space="preserve">Ove il concorrente produca dichiarazioni o documenti non perfettamente coerenti con la richiesta, la stazione appaltante può chiedere ulteriori precisazioni o chiarimenti, fissando un termine perentorio di </w:t>
      </w:r>
      <w:r w:rsidRPr="001012CD">
        <w:rPr>
          <w:rFonts w:ascii="Garamond" w:hAnsi="Garamond"/>
          <w:b/>
          <w:bCs/>
          <w:color w:val="000000"/>
          <w:sz w:val="22"/>
          <w:szCs w:val="22"/>
        </w:rPr>
        <w:t>giorni 3 (tre) a pena di esclusione</w:t>
      </w:r>
      <w:r w:rsidRPr="001012CD">
        <w:rPr>
          <w:rFonts w:ascii="Garamond" w:hAnsi="Garamond"/>
          <w:color w:val="000000"/>
          <w:sz w:val="22"/>
          <w:szCs w:val="22"/>
        </w:rPr>
        <w:t xml:space="preserve">. </w:t>
      </w:r>
    </w:p>
    <w:p w:rsidR="0041561A" w:rsidRPr="001012CD" w:rsidRDefault="0041561A" w:rsidP="00AC2E93">
      <w:pPr>
        <w:spacing w:after="120"/>
        <w:jc w:val="both"/>
        <w:rPr>
          <w:rFonts w:ascii="Garamond" w:hAnsi="Garamond"/>
          <w:color w:val="000000"/>
          <w:sz w:val="22"/>
          <w:szCs w:val="22"/>
        </w:rPr>
      </w:pPr>
      <w:r w:rsidRPr="001012CD">
        <w:rPr>
          <w:rFonts w:ascii="Garamond" w:hAnsi="Garamond"/>
          <w:b/>
          <w:bCs/>
          <w:color w:val="000000"/>
          <w:sz w:val="22"/>
          <w:szCs w:val="22"/>
        </w:rPr>
        <w:t xml:space="preserve">FARE MOLTA ATTENZIONE: </w:t>
      </w:r>
      <w:r w:rsidRPr="001012CD">
        <w:rPr>
          <w:rFonts w:ascii="Garamond" w:hAnsi="Garamond"/>
          <w:color w:val="000000"/>
          <w:sz w:val="22"/>
          <w:szCs w:val="22"/>
        </w:rPr>
        <w:t xml:space="preserve">in caso di inutile decorso del termine, la stazione appaltante procede </w:t>
      </w:r>
      <w:r w:rsidRPr="001012CD">
        <w:rPr>
          <w:rFonts w:ascii="Garamond" w:hAnsi="Garamond"/>
          <w:b/>
          <w:bCs/>
          <w:color w:val="000000"/>
          <w:sz w:val="22"/>
          <w:szCs w:val="22"/>
        </w:rPr>
        <w:t xml:space="preserve">all’esclusione del concorrente </w:t>
      </w:r>
      <w:r w:rsidRPr="001012CD">
        <w:rPr>
          <w:rFonts w:ascii="Garamond" w:hAnsi="Garamond"/>
          <w:color w:val="000000"/>
          <w:sz w:val="22"/>
          <w:szCs w:val="22"/>
        </w:rPr>
        <w:t xml:space="preserve">dalla procedura.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Al di fuori delle ipotesi di cui all’articolo 83, comma 9, del Codice è facoltà della stazione appaltante invitare, se necessario, i concorrenti a fornire chiarimenti in ordine al contenuto dei certificati, documenti e dichiarazioni presentati.</w:t>
      </w:r>
    </w:p>
    <w:p w:rsidR="0041561A" w:rsidRPr="001012CD" w:rsidRDefault="0041561A" w:rsidP="00AC2E93">
      <w:pPr>
        <w:spacing w:after="120"/>
        <w:jc w:val="both"/>
        <w:rPr>
          <w:rFonts w:ascii="Garamond" w:hAnsi="Garamond"/>
          <w:sz w:val="22"/>
          <w:szCs w:val="22"/>
        </w:rPr>
      </w:pP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15. CONTENUTO DELLA BUSTA “A – DOCUMENTAZIONE AMMINISTRATIVA”</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 xml:space="preserve">La busta A contiene la domanda di partecipazione e le dichiarazioni integrative, il DGUE </w:t>
      </w:r>
      <w:r w:rsidR="00F0758C">
        <w:rPr>
          <w:rFonts w:ascii="Garamond" w:hAnsi="Garamond"/>
          <w:sz w:val="22"/>
          <w:szCs w:val="22"/>
        </w:rPr>
        <w:t>(</w:t>
      </w:r>
      <w:r w:rsidRPr="00F0758C">
        <w:rPr>
          <w:rFonts w:ascii="Garamond" w:hAnsi="Garamond"/>
          <w:sz w:val="22"/>
          <w:szCs w:val="22"/>
        </w:rPr>
        <w:t>in formato elettronico</w:t>
      </w:r>
      <w:r w:rsidR="007829AB" w:rsidRPr="00F0758C">
        <w:rPr>
          <w:rFonts w:ascii="Garamond" w:hAnsi="Garamond"/>
          <w:bCs/>
          <w:iCs/>
          <w:sz w:val="22"/>
          <w:szCs w:val="22"/>
        </w:rPr>
        <w:t>,</w:t>
      </w:r>
      <w:r w:rsidRPr="00F0758C">
        <w:rPr>
          <w:rFonts w:ascii="Garamond" w:hAnsi="Garamond"/>
          <w:bCs/>
          <w:iCs/>
          <w:sz w:val="22"/>
          <w:szCs w:val="22"/>
        </w:rPr>
        <w:t xml:space="preserve"> </w:t>
      </w:r>
      <w:r w:rsidR="00C24126" w:rsidRPr="00F0758C">
        <w:rPr>
          <w:rFonts w:ascii="Garamond" w:hAnsi="Garamond"/>
          <w:bCs/>
          <w:iCs/>
          <w:sz w:val="22"/>
          <w:szCs w:val="22"/>
        </w:rPr>
        <w:t>su dischetto o chiavetta elettronica e firmato digitalmente</w:t>
      </w:r>
      <w:r w:rsidR="007829AB" w:rsidRPr="00F0758C">
        <w:rPr>
          <w:rFonts w:ascii="Garamond" w:hAnsi="Garamond"/>
          <w:bCs/>
          <w:iCs/>
          <w:sz w:val="22"/>
          <w:szCs w:val="22"/>
        </w:rPr>
        <w:t>,</w:t>
      </w:r>
      <w:r w:rsidR="00C24126" w:rsidRPr="00F0758C">
        <w:rPr>
          <w:rFonts w:ascii="Garamond" w:hAnsi="Garamond"/>
          <w:sz w:val="22"/>
          <w:szCs w:val="22"/>
        </w:rPr>
        <w:t xml:space="preserve"> </w:t>
      </w:r>
      <w:r w:rsidR="007829AB" w:rsidRPr="00F0758C">
        <w:rPr>
          <w:rFonts w:ascii="Garamond" w:hAnsi="Garamond"/>
          <w:sz w:val="22"/>
          <w:szCs w:val="22"/>
        </w:rPr>
        <w:t>o</w:t>
      </w:r>
      <w:r w:rsidR="00F0758C" w:rsidRPr="00F0758C">
        <w:rPr>
          <w:rFonts w:ascii="Garamond" w:hAnsi="Garamond"/>
          <w:sz w:val="22"/>
          <w:szCs w:val="22"/>
        </w:rPr>
        <w:t>ppure</w:t>
      </w:r>
      <w:r w:rsidRPr="00F0758C">
        <w:rPr>
          <w:rFonts w:ascii="Garamond" w:hAnsi="Garamond"/>
          <w:sz w:val="22"/>
          <w:szCs w:val="22"/>
        </w:rPr>
        <w:t xml:space="preserve"> cartaceo</w:t>
      </w:r>
      <w:r w:rsidR="00F0758C" w:rsidRPr="00F0758C">
        <w:rPr>
          <w:rFonts w:ascii="Garamond" w:hAnsi="Garamond"/>
          <w:sz w:val="22"/>
          <w:szCs w:val="22"/>
        </w:rPr>
        <w:t>)</w:t>
      </w:r>
      <w:r w:rsidRPr="00F0758C">
        <w:rPr>
          <w:rFonts w:ascii="Garamond" w:hAnsi="Garamond"/>
          <w:sz w:val="22"/>
          <w:szCs w:val="22"/>
        </w:rPr>
        <w:t>,</w:t>
      </w:r>
      <w:r w:rsidRPr="001012CD">
        <w:rPr>
          <w:rFonts w:ascii="Garamond" w:hAnsi="Garamond"/>
          <w:sz w:val="22"/>
          <w:szCs w:val="22"/>
        </w:rPr>
        <w:t xml:space="preserve"> nonché la documentazione a corredo, in relazione alle diverse forme di partecipazione.</w:t>
      </w:r>
      <w:r w:rsidR="00C24126" w:rsidRPr="00C24126">
        <w:rPr>
          <w:b/>
          <w:bCs/>
          <w:iCs/>
          <w:sz w:val="22"/>
          <w:szCs w:val="22"/>
          <w:u w:val="single"/>
        </w:rPr>
        <w:t xml:space="preserve"> </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 xml:space="preserve">15.1 DOMANDA </w:t>
      </w:r>
      <w:proofErr w:type="spellStart"/>
      <w:r w:rsidRPr="001012CD">
        <w:rPr>
          <w:rFonts w:ascii="Garamond" w:hAnsi="Garamond"/>
          <w:b/>
          <w:sz w:val="22"/>
          <w:szCs w:val="22"/>
        </w:rPr>
        <w:t>DI</w:t>
      </w:r>
      <w:proofErr w:type="spellEnd"/>
      <w:r w:rsidRPr="001012CD">
        <w:rPr>
          <w:rFonts w:ascii="Garamond" w:hAnsi="Garamond"/>
          <w:b/>
          <w:sz w:val="22"/>
          <w:szCs w:val="22"/>
        </w:rPr>
        <w:t xml:space="preserve"> PARTECIPAZIONE</w:t>
      </w:r>
    </w:p>
    <w:p w:rsidR="0041561A" w:rsidRDefault="0041561A" w:rsidP="00AC2E93">
      <w:pPr>
        <w:spacing w:after="120"/>
        <w:ind w:left="6"/>
        <w:jc w:val="both"/>
        <w:rPr>
          <w:rFonts w:ascii="Garamond" w:hAnsi="Garamond"/>
          <w:sz w:val="22"/>
          <w:szCs w:val="22"/>
        </w:rPr>
      </w:pPr>
      <w:r w:rsidRPr="001012CD">
        <w:rPr>
          <w:rFonts w:ascii="Garamond" w:hAnsi="Garamond"/>
          <w:sz w:val="22"/>
          <w:szCs w:val="22"/>
        </w:rPr>
        <w:t>La domanda di partecipazione è redatta</w:t>
      </w:r>
      <w:r w:rsidR="004A4EA5">
        <w:rPr>
          <w:rFonts w:ascii="Garamond" w:hAnsi="Garamond"/>
          <w:sz w:val="22"/>
          <w:szCs w:val="22"/>
        </w:rPr>
        <w:t xml:space="preserve">, </w:t>
      </w:r>
      <w:r w:rsidR="004A4EA5" w:rsidRPr="004A4EA5">
        <w:rPr>
          <w:rFonts w:ascii="Garamond" w:hAnsi="Garamond"/>
          <w:b/>
          <w:sz w:val="22"/>
          <w:szCs w:val="22"/>
        </w:rPr>
        <w:t>in bollo</w:t>
      </w:r>
      <w:r w:rsidR="004A4EA5">
        <w:rPr>
          <w:rFonts w:ascii="Garamond" w:hAnsi="Garamond"/>
          <w:sz w:val="22"/>
          <w:szCs w:val="22"/>
        </w:rPr>
        <w:t xml:space="preserve">, </w:t>
      </w:r>
      <w:r w:rsidRPr="001012CD">
        <w:rPr>
          <w:rFonts w:ascii="Garamond" w:hAnsi="Garamond"/>
          <w:sz w:val="22"/>
          <w:szCs w:val="22"/>
        </w:rPr>
        <w:t xml:space="preserve"> preferibilmente secondo il modello di cui al modello “</w:t>
      </w:r>
      <w:r w:rsidRPr="001012CD">
        <w:rPr>
          <w:rFonts w:ascii="Garamond" w:hAnsi="Garamond"/>
          <w:bCs/>
          <w:i/>
          <w:iCs/>
          <w:sz w:val="22"/>
          <w:szCs w:val="22"/>
        </w:rPr>
        <w:t>A – Domanda di partecipazione e dichiarazioni integrative del DGUE</w:t>
      </w:r>
      <w:r w:rsidRPr="001012CD">
        <w:rPr>
          <w:rFonts w:ascii="Garamond" w:hAnsi="Garamond"/>
          <w:sz w:val="22"/>
          <w:szCs w:val="22"/>
        </w:rPr>
        <w:t>”</w:t>
      </w:r>
      <w:r w:rsidRPr="001012CD">
        <w:rPr>
          <w:rFonts w:ascii="Garamond" w:hAnsi="Garamond"/>
          <w:i/>
          <w:sz w:val="22"/>
          <w:szCs w:val="22"/>
        </w:rPr>
        <w:t xml:space="preserve"> </w:t>
      </w:r>
      <w:r w:rsidRPr="001012CD">
        <w:rPr>
          <w:rFonts w:ascii="Garamond" w:hAnsi="Garamond"/>
          <w:sz w:val="22"/>
          <w:szCs w:val="22"/>
        </w:rPr>
        <w:t>e contiene</w:t>
      </w:r>
      <w:r w:rsidRPr="001012CD">
        <w:rPr>
          <w:rFonts w:ascii="Garamond" w:hAnsi="Garamond"/>
          <w:i/>
          <w:sz w:val="22"/>
          <w:szCs w:val="22"/>
        </w:rPr>
        <w:t xml:space="preserve"> </w:t>
      </w:r>
      <w:r w:rsidRPr="001012CD">
        <w:rPr>
          <w:rFonts w:ascii="Garamond" w:hAnsi="Garamond"/>
          <w:sz w:val="22"/>
          <w:szCs w:val="22"/>
        </w:rPr>
        <w:t>tutte le seguenti informazioni e dichiarazioni.</w:t>
      </w:r>
    </w:p>
    <w:p w:rsidR="004A4EA5" w:rsidRPr="004A4EA5" w:rsidRDefault="004A4EA5" w:rsidP="00AC2E93">
      <w:pPr>
        <w:spacing w:after="120"/>
        <w:ind w:left="6"/>
        <w:jc w:val="both"/>
        <w:rPr>
          <w:rFonts w:ascii="Garamond" w:eastAsia="Garamond" w:hAnsi="Garamond"/>
          <w:sz w:val="22"/>
          <w:szCs w:val="22"/>
        </w:rPr>
      </w:pPr>
      <w:r w:rsidRPr="004A4EA5">
        <w:rPr>
          <w:rFonts w:ascii="Garamond" w:eastAsia="Garamond" w:hAnsi="Garamond"/>
          <w:sz w:val="22"/>
          <w:szCs w:val="22"/>
        </w:rPr>
        <w:lastRenderedPageBreak/>
        <w:t>Il concorrente indica la forma singola o associata con la quale partecipa alla gara (professionista singolo, associazione professionale, società, raggruppamento temporaneo, consorzio stabile, aggregazione di rete, GEIE).</w:t>
      </w:r>
    </w:p>
    <w:p w:rsidR="004A4EA5" w:rsidRPr="004A4EA5" w:rsidRDefault="004A4EA5" w:rsidP="00AC2E93">
      <w:pPr>
        <w:spacing w:after="120"/>
        <w:ind w:left="6"/>
        <w:jc w:val="both"/>
        <w:rPr>
          <w:rFonts w:ascii="Garamond" w:eastAsia="Garamond" w:hAnsi="Garamond"/>
          <w:sz w:val="22"/>
          <w:szCs w:val="22"/>
        </w:rPr>
      </w:pPr>
      <w:r w:rsidRPr="004A4EA5">
        <w:rPr>
          <w:rFonts w:ascii="Garamond" w:eastAsia="Garamond" w:hAnsi="Garamond"/>
          <w:sz w:val="22"/>
          <w:szCs w:val="22"/>
        </w:rPr>
        <w:t>In caso di partecipazione in raggruppamento temporaneo o consorzio ordinario, aggregazione di rete, GEIE, il concorrente fornisce i dati identificativi (ragione sociale, codice fiscale, sede) e il ruolo di ciascun operatore economico (mandataria/mandante; capofila/consorziata).</w:t>
      </w:r>
    </w:p>
    <w:p w:rsidR="004A4EA5" w:rsidRPr="004A4EA5" w:rsidRDefault="004A4EA5" w:rsidP="00AC2E93">
      <w:pPr>
        <w:spacing w:after="120"/>
        <w:ind w:left="6"/>
        <w:jc w:val="both"/>
        <w:rPr>
          <w:rFonts w:ascii="Garamond" w:eastAsia="Garamond" w:hAnsi="Garamond"/>
          <w:sz w:val="22"/>
          <w:szCs w:val="22"/>
        </w:rPr>
      </w:pPr>
      <w:r w:rsidRPr="004A4EA5">
        <w:rPr>
          <w:rFonts w:ascii="Garamond" w:eastAsia="Garamond" w:hAnsi="Garamond"/>
          <w:sz w:val="22"/>
          <w:szCs w:val="22"/>
        </w:rPr>
        <w:t>Nel caso di consorzio stabile, il consorzio indica il consorziato per il quale concorre alla gara; diversamente si intende che lo stesso partecipa in nome e per conto proprio.</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La domanda di partecipazione è sottoscritta e presentata:</w:t>
      </w:r>
    </w:p>
    <w:p w:rsidR="0041561A" w:rsidRPr="001012CD" w:rsidRDefault="0041561A" w:rsidP="00AC2E93">
      <w:pPr>
        <w:numPr>
          <w:ilvl w:val="0"/>
          <w:numId w:val="12"/>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professionista singolo, dal professionista;</w:t>
      </w:r>
    </w:p>
    <w:p w:rsidR="0041561A" w:rsidRPr="001012CD" w:rsidRDefault="0041561A" w:rsidP="00AC2E93">
      <w:pPr>
        <w:numPr>
          <w:ilvl w:val="0"/>
          <w:numId w:val="12"/>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studio associato, da tutti gli associati o dal rappresentante munito di idonei poteri;</w:t>
      </w:r>
    </w:p>
    <w:p w:rsidR="0041561A" w:rsidRPr="001012CD" w:rsidRDefault="0041561A" w:rsidP="00AC2E93">
      <w:pPr>
        <w:numPr>
          <w:ilvl w:val="0"/>
          <w:numId w:val="12"/>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società o consorzi stabili, dal legale rappresentante.</w:t>
      </w:r>
    </w:p>
    <w:p w:rsidR="0041561A" w:rsidRPr="001012CD" w:rsidRDefault="0041561A" w:rsidP="00AC2E93">
      <w:pPr>
        <w:numPr>
          <w:ilvl w:val="0"/>
          <w:numId w:val="12"/>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raggruppamento temporaneo o consorzio ordinario costituito, dal legale rappresentante della mandataria/capofila.</w:t>
      </w:r>
    </w:p>
    <w:p w:rsidR="0041561A" w:rsidRPr="001012CD" w:rsidRDefault="0041561A" w:rsidP="00AC2E93">
      <w:pPr>
        <w:numPr>
          <w:ilvl w:val="0"/>
          <w:numId w:val="12"/>
        </w:numPr>
        <w:tabs>
          <w:tab w:val="left" w:pos="286"/>
        </w:tabs>
        <w:spacing w:after="120"/>
        <w:ind w:left="286" w:hanging="286"/>
        <w:jc w:val="both"/>
        <w:rPr>
          <w:rFonts w:ascii="Garamond" w:hAnsi="Garamond"/>
          <w:b/>
          <w:sz w:val="22"/>
          <w:szCs w:val="22"/>
        </w:rPr>
      </w:pPr>
      <w:r w:rsidRPr="00B963E5">
        <w:rPr>
          <w:rFonts w:ascii="Garamond" w:hAnsi="Garamond"/>
          <w:sz w:val="22"/>
          <w:szCs w:val="22"/>
          <w:u w:val="single"/>
        </w:rPr>
        <w:t>nel caso di raggruppamento temporaneo o consorzio ordinario non ancora costituiti, dal legale rappresentante di ciascuno dei soggetti che costituiranno il raggruppamento o consorzio</w:t>
      </w:r>
      <w:r w:rsidRPr="001012CD">
        <w:rPr>
          <w:rFonts w:ascii="Garamond" w:hAnsi="Garamond"/>
          <w:sz w:val="22"/>
          <w:szCs w:val="22"/>
        </w:rPr>
        <w:t>;</w:t>
      </w:r>
    </w:p>
    <w:p w:rsidR="0041561A" w:rsidRPr="001012CD" w:rsidRDefault="0041561A" w:rsidP="00AC2E93">
      <w:pPr>
        <w:numPr>
          <w:ilvl w:val="0"/>
          <w:numId w:val="12"/>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aggregazioni di rete si fa riferimento alla disciplina prevista per i raggruppamenti temporanei, in quanto compatibile. In particolare:</w:t>
      </w:r>
    </w:p>
    <w:p w:rsidR="0041561A" w:rsidRPr="001012CD" w:rsidRDefault="0041561A" w:rsidP="00AC2E93">
      <w:pPr>
        <w:numPr>
          <w:ilvl w:val="1"/>
          <w:numId w:val="12"/>
        </w:numPr>
        <w:tabs>
          <w:tab w:val="left" w:pos="566"/>
        </w:tabs>
        <w:spacing w:after="120"/>
        <w:ind w:left="566" w:hanging="282"/>
        <w:jc w:val="both"/>
        <w:rPr>
          <w:rFonts w:ascii="Garamond" w:hAnsi="Garamond"/>
          <w:sz w:val="22"/>
          <w:szCs w:val="22"/>
        </w:rPr>
      </w:pPr>
      <w:r w:rsidRPr="001012CD">
        <w:rPr>
          <w:rFonts w:ascii="Garamond" w:hAnsi="Garamond"/>
          <w:sz w:val="22"/>
          <w:szCs w:val="22"/>
        </w:rPr>
        <w:t>se la rete è dotata di un organo comune con potere di rappresentanza e con soggettività giuridica (cd. rete - soggetto), dal legale rappresentante dell’organo comune;</w:t>
      </w:r>
    </w:p>
    <w:p w:rsidR="0041561A" w:rsidRPr="001012CD" w:rsidRDefault="0041561A" w:rsidP="00AC2E93">
      <w:pPr>
        <w:numPr>
          <w:ilvl w:val="0"/>
          <w:numId w:val="13"/>
        </w:numPr>
        <w:tabs>
          <w:tab w:val="left" w:pos="566"/>
        </w:tabs>
        <w:spacing w:after="120"/>
        <w:ind w:left="566" w:hanging="282"/>
        <w:jc w:val="both"/>
        <w:rPr>
          <w:rFonts w:ascii="Garamond" w:hAnsi="Garamond"/>
          <w:sz w:val="22"/>
          <w:szCs w:val="22"/>
        </w:rPr>
      </w:pPr>
      <w:bookmarkStart w:id="16" w:name="page32"/>
      <w:bookmarkEnd w:id="16"/>
      <w:r w:rsidRPr="001012CD">
        <w:rPr>
          <w:rFonts w:ascii="Garamond" w:hAnsi="Garamond"/>
          <w:sz w:val="22"/>
          <w:szCs w:val="22"/>
        </w:rPr>
        <w:t>se la rete è dotata di un organo comune con potere di rappresentanza ma è priva di soggettività giuridica (cd. rete - contratto), dal legale rappresentante dell’organo comune nonché dal legale rappresentante di ciascuno degli operatori economici dell’aggregazione di rete;</w:t>
      </w:r>
    </w:p>
    <w:p w:rsidR="0041561A" w:rsidRPr="001012CD" w:rsidRDefault="0041561A" w:rsidP="00AC2E93">
      <w:pPr>
        <w:numPr>
          <w:ilvl w:val="0"/>
          <w:numId w:val="13"/>
        </w:numPr>
        <w:tabs>
          <w:tab w:val="left" w:pos="566"/>
        </w:tabs>
        <w:spacing w:after="120"/>
        <w:ind w:left="566" w:hanging="282"/>
        <w:jc w:val="both"/>
        <w:rPr>
          <w:rFonts w:ascii="Garamond" w:hAnsi="Garamond"/>
          <w:sz w:val="22"/>
          <w:szCs w:val="22"/>
        </w:rPr>
      </w:pPr>
      <w:r w:rsidRPr="001012CD">
        <w:rPr>
          <w:rFonts w:ascii="Garamond" w:hAnsi="Garamond"/>
          <w:sz w:val="22"/>
          <w:szCs w:val="22"/>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w:t>
      </w:r>
      <w:proofErr w:type="spellStart"/>
      <w:r w:rsidRPr="001012CD">
        <w:rPr>
          <w:rFonts w:ascii="Garamond" w:hAnsi="Garamond"/>
          <w:sz w:val="22"/>
          <w:szCs w:val="22"/>
        </w:rPr>
        <w:t>retista</w:t>
      </w:r>
      <w:proofErr w:type="spellEnd"/>
      <w:r w:rsidRPr="001012CD">
        <w:rPr>
          <w:rFonts w:ascii="Garamond" w:hAnsi="Garamond"/>
          <w:sz w:val="22"/>
          <w:szCs w:val="22"/>
        </w:rPr>
        <w:t xml:space="preserve"> che riveste la qualifica di mandataria, ovvero, in caso di partecipazione nelle forme del raggruppamento da costituirsi, dal legale rappresentante di ciascuno degli operatori economici dell’aggregazione di rete.</w:t>
      </w:r>
    </w:p>
    <w:p w:rsidR="0041561A" w:rsidRPr="001012CD" w:rsidRDefault="0041561A" w:rsidP="00AC2E93">
      <w:pPr>
        <w:spacing w:after="120"/>
        <w:ind w:left="6"/>
        <w:rPr>
          <w:rFonts w:ascii="Garamond" w:hAnsi="Garamond"/>
          <w:sz w:val="22"/>
          <w:szCs w:val="22"/>
          <w:u w:val="single"/>
        </w:rPr>
      </w:pPr>
      <w:r w:rsidRPr="001012CD">
        <w:rPr>
          <w:rFonts w:ascii="Garamond" w:hAnsi="Garamond"/>
          <w:sz w:val="22"/>
          <w:szCs w:val="22"/>
          <w:u w:val="single"/>
        </w:rPr>
        <w:t>Il concorrente allega:</w:t>
      </w:r>
    </w:p>
    <w:p w:rsidR="0041561A" w:rsidRPr="001012CD" w:rsidRDefault="0041561A" w:rsidP="00AC2E93">
      <w:pPr>
        <w:numPr>
          <w:ilvl w:val="0"/>
          <w:numId w:val="14"/>
        </w:numPr>
        <w:tabs>
          <w:tab w:val="left" w:pos="566"/>
        </w:tabs>
        <w:spacing w:after="120"/>
        <w:ind w:left="566" w:hanging="504"/>
        <w:rPr>
          <w:rFonts w:ascii="Garamond" w:hAnsi="Garamond"/>
          <w:sz w:val="22"/>
          <w:szCs w:val="22"/>
        </w:rPr>
      </w:pPr>
      <w:r w:rsidRPr="001012CD">
        <w:rPr>
          <w:rFonts w:ascii="Garamond" w:hAnsi="Garamond"/>
          <w:sz w:val="22"/>
          <w:szCs w:val="22"/>
        </w:rPr>
        <w:t>copia fotostatica di un documento d’identità del sottoscrittore;</w:t>
      </w:r>
    </w:p>
    <w:p w:rsidR="0041561A" w:rsidRPr="001012CD" w:rsidRDefault="0041561A" w:rsidP="00AC2E93">
      <w:pPr>
        <w:numPr>
          <w:ilvl w:val="0"/>
          <w:numId w:val="14"/>
        </w:numPr>
        <w:tabs>
          <w:tab w:val="left" w:pos="566"/>
        </w:tabs>
        <w:spacing w:after="120"/>
        <w:ind w:left="566" w:hanging="504"/>
        <w:jc w:val="both"/>
        <w:rPr>
          <w:rFonts w:ascii="Garamond" w:hAnsi="Garamond"/>
          <w:sz w:val="22"/>
          <w:szCs w:val="22"/>
        </w:rPr>
      </w:pPr>
      <w:r w:rsidRPr="001012CD">
        <w:rPr>
          <w:rFonts w:ascii="Garamond" w:hAnsi="Garamond"/>
          <w:sz w:val="22"/>
          <w:szCs w:val="22"/>
        </w:rPr>
        <w:t xml:space="preserve">copia conforme all’originale della procura </w:t>
      </w:r>
      <w:r w:rsidRPr="001012CD">
        <w:rPr>
          <w:rFonts w:ascii="Garamond" w:hAnsi="Garamond"/>
          <w:i/>
          <w:sz w:val="22"/>
          <w:szCs w:val="22"/>
        </w:rPr>
        <w:t>[</w:t>
      </w:r>
      <w:r w:rsidRPr="001012CD">
        <w:rPr>
          <w:rFonts w:ascii="Garamond" w:hAnsi="Garamond"/>
          <w:sz w:val="22"/>
          <w:szCs w:val="22"/>
        </w:rPr>
        <w:t>oppure</w:t>
      </w:r>
      <w:r w:rsidRPr="001012CD">
        <w:rPr>
          <w:rFonts w:ascii="Garamond" w:hAnsi="Garamond"/>
          <w:i/>
          <w:sz w:val="22"/>
          <w:szCs w:val="22"/>
        </w:rPr>
        <w:t xml:space="preserve"> </w:t>
      </w:r>
      <w:r w:rsidRPr="001012CD">
        <w:rPr>
          <w:rFonts w:ascii="Garamond" w:hAnsi="Garamond"/>
          <w:sz w:val="22"/>
          <w:szCs w:val="22"/>
        </w:rPr>
        <w:t>nel</w:t>
      </w:r>
      <w:r w:rsidRPr="001012CD">
        <w:rPr>
          <w:rFonts w:ascii="Garamond" w:hAnsi="Garamond"/>
          <w:i/>
          <w:sz w:val="22"/>
          <w:szCs w:val="22"/>
        </w:rPr>
        <w:t xml:space="preserve"> </w:t>
      </w:r>
      <w:r w:rsidRPr="001012CD">
        <w:rPr>
          <w:rFonts w:ascii="Garamond" w:hAnsi="Garamond"/>
          <w:sz w:val="22"/>
          <w:szCs w:val="22"/>
        </w:rPr>
        <w:t>solo caso in cui dalla visura camerale del concorrente risulti l’indicazione espressa dei poteri rappresentativi conferiti con la procura, la dichiarazione sostitutiva resa dal procuratore attestante la sussistenza dei poteri rappresentativi risultanti dalla visura</w:t>
      </w:r>
      <w:r w:rsidRPr="001012CD">
        <w:rPr>
          <w:rFonts w:ascii="Garamond" w:hAnsi="Garamond"/>
          <w:i/>
          <w:sz w:val="22"/>
          <w:szCs w:val="22"/>
        </w:rPr>
        <w:t>]</w:t>
      </w:r>
      <w:r w:rsidRPr="001012CD">
        <w:rPr>
          <w:rFonts w:ascii="Garamond" w:hAnsi="Garamond"/>
          <w:sz w:val="22"/>
          <w:szCs w:val="22"/>
        </w:rPr>
        <w:t>.</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 xml:space="preserve">15.2 DOCUMENTO </w:t>
      </w:r>
      <w:proofErr w:type="spellStart"/>
      <w:r w:rsidRPr="001012CD">
        <w:rPr>
          <w:rFonts w:ascii="Garamond" w:hAnsi="Garamond"/>
          <w:b/>
          <w:sz w:val="22"/>
          <w:szCs w:val="22"/>
        </w:rPr>
        <w:t>DI</w:t>
      </w:r>
      <w:proofErr w:type="spellEnd"/>
      <w:r w:rsidRPr="001012CD">
        <w:rPr>
          <w:rFonts w:ascii="Garamond" w:hAnsi="Garamond"/>
          <w:b/>
          <w:sz w:val="22"/>
          <w:szCs w:val="22"/>
        </w:rPr>
        <w:t xml:space="preserve"> GARA UNICO EUROPEO</w:t>
      </w:r>
    </w:p>
    <w:p w:rsidR="0041561A" w:rsidRPr="001012CD" w:rsidRDefault="0041561A" w:rsidP="00AC2E93">
      <w:pPr>
        <w:spacing w:after="120"/>
        <w:jc w:val="both"/>
        <w:rPr>
          <w:rFonts w:ascii="Garamond" w:hAnsi="Garamond"/>
          <w:bCs/>
          <w:iCs/>
          <w:sz w:val="22"/>
          <w:szCs w:val="22"/>
        </w:rPr>
      </w:pPr>
      <w:r w:rsidRPr="001012CD">
        <w:rPr>
          <w:rFonts w:ascii="Garamond" w:hAnsi="Garamond"/>
          <w:sz w:val="22"/>
          <w:szCs w:val="22"/>
        </w:rPr>
        <w:t xml:space="preserve">Il concorrente compila, secondo quanto di seguito indicato, il DGUE di cui allo schema allegato al D.M. del Ministero delle Infrastrutture e Trasporti del 18 luglio 2016 </w:t>
      </w:r>
      <w:r w:rsidR="00C65C4B">
        <w:rPr>
          <w:rFonts w:ascii="Garamond" w:hAnsi="Garamond"/>
          <w:sz w:val="22"/>
          <w:szCs w:val="22"/>
        </w:rPr>
        <w:t>(</w:t>
      </w:r>
      <w:r w:rsidR="00C65C4B" w:rsidRPr="001012CD">
        <w:rPr>
          <w:rFonts w:ascii="Garamond" w:hAnsi="Garamond"/>
          <w:bCs/>
          <w:iCs/>
          <w:sz w:val="22"/>
          <w:szCs w:val="22"/>
        </w:rPr>
        <w:t xml:space="preserve">pubblicata nella </w:t>
      </w:r>
      <w:proofErr w:type="spellStart"/>
      <w:r w:rsidR="00C65C4B" w:rsidRPr="001012CD">
        <w:rPr>
          <w:rFonts w:ascii="Garamond" w:hAnsi="Garamond"/>
          <w:bCs/>
          <w:iCs/>
          <w:sz w:val="22"/>
          <w:szCs w:val="22"/>
        </w:rPr>
        <w:t>G.U.R.I.</w:t>
      </w:r>
      <w:proofErr w:type="spellEnd"/>
      <w:r w:rsidR="00C65C4B" w:rsidRPr="001012CD">
        <w:rPr>
          <w:rFonts w:ascii="Garamond" w:hAnsi="Garamond"/>
          <w:bCs/>
          <w:iCs/>
          <w:sz w:val="22"/>
          <w:szCs w:val="22"/>
        </w:rPr>
        <w:t xml:space="preserve"> il 27/07/2016</w:t>
      </w:r>
      <w:r w:rsidR="00C65C4B">
        <w:rPr>
          <w:rFonts w:ascii="Garamond" w:hAnsi="Garamond"/>
          <w:bCs/>
          <w:iCs/>
          <w:sz w:val="22"/>
          <w:szCs w:val="22"/>
        </w:rPr>
        <w:t xml:space="preserve">) </w:t>
      </w:r>
      <w:r w:rsidRPr="001012CD">
        <w:rPr>
          <w:rFonts w:ascii="Garamond" w:hAnsi="Garamond"/>
          <w:sz w:val="22"/>
          <w:szCs w:val="22"/>
        </w:rPr>
        <w:t>messo a disposizione tra la documentazione relativa alla presente procedura.</w:t>
      </w:r>
      <w:r w:rsidRPr="001012CD">
        <w:rPr>
          <w:rFonts w:ascii="Garamond" w:hAnsi="Garamond"/>
          <w:bCs/>
          <w:iCs/>
          <w:sz w:val="22"/>
          <w:szCs w:val="22"/>
        </w:rPr>
        <w:t xml:space="preserve"> </w:t>
      </w:r>
    </w:p>
    <w:p w:rsidR="0041561A" w:rsidRPr="00D55F53" w:rsidRDefault="0041561A" w:rsidP="00AC2E93">
      <w:pPr>
        <w:spacing w:after="120"/>
        <w:jc w:val="both"/>
        <w:rPr>
          <w:rFonts w:ascii="Garamond" w:hAnsi="Garamond"/>
          <w:sz w:val="22"/>
          <w:szCs w:val="22"/>
          <w:u w:val="single"/>
        </w:rPr>
      </w:pPr>
      <w:r w:rsidRPr="00D55F53">
        <w:rPr>
          <w:rFonts w:ascii="Garamond" w:hAnsi="Garamond"/>
          <w:bCs/>
          <w:iCs/>
          <w:sz w:val="22"/>
          <w:szCs w:val="22"/>
          <w:u w:val="single"/>
        </w:rPr>
        <w:t xml:space="preserve">Il DGUE </w:t>
      </w:r>
      <w:r w:rsidR="005A2B37" w:rsidRPr="00D55F53">
        <w:rPr>
          <w:rFonts w:ascii="Garamond" w:hAnsi="Garamond"/>
          <w:bCs/>
          <w:iCs/>
          <w:sz w:val="22"/>
          <w:szCs w:val="22"/>
          <w:u w:val="single"/>
        </w:rPr>
        <w:t>può</w:t>
      </w:r>
      <w:r w:rsidR="00C24126" w:rsidRPr="00D55F53">
        <w:rPr>
          <w:rFonts w:ascii="Garamond" w:hAnsi="Garamond"/>
          <w:bCs/>
          <w:iCs/>
          <w:sz w:val="22"/>
          <w:szCs w:val="22"/>
          <w:u w:val="single"/>
        </w:rPr>
        <w:t xml:space="preserve"> </w:t>
      </w:r>
      <w:r w:rsidRPr="00D55F53">
        <w:rPr>
          <w:rFonts w:ascii="Garamond" w:hAnsi="Garamond"/>
          <w:bCs/>
          <w:iCs/>
          <w:sz w:val="22"/>
          <w:szCs w:val="22"/>
          <w:u w:val="single"/>
        </w:rPr>
        <w:t>essere presentato in formato el</w:t>
      </w:r>
      <w:r w:rsidR="00957CEC" w:rsidRPr="00D55F53">
        <w:rPr>
          <w:rFonts w:ascii="Garamond" w:hAnsi="Garamond"/>
          <w:bCs/>
          <w:iCs/>
          <w:sz w:val="22"/>
          <w:szCs w:val="22"/>
          <w:u w:val="single"/>
        </w:rPr>
        <w:t>ettronic</w:t>
      </w:r>
      <w:r w:rsidR="007829AB" w:rsidRPr="00D55F53">
        <w:rPr>
          <w:rFonts w:ascii="Garamond" w:hAnsi="Garamond"/>
          <w:bCs/>
          <w:iCs/>
          <w:sz w:val="22"/>
          <w:szCs w:val="22"/>
          <w:u w:val="single"/>
        </w:rPr>
        <w:t>o,</w:t>
      </w:r>
      <w:r w:rsidR="00957CEC" w:rsidRPr="00D55F53">
        <w:rPr>
          <w:rFonts w:ascii="Garamond" w:hAnsi="Garamond"/>
          <w:bCs/>
          <w:iCs/>
          <w:sz w:val="22"/>
          <w:szCs w:val="22"/>
          <w:u w:val="single"/>
        </w:rPr>
        <w:t xml:space="preserve"> </w:t>
      </w:r>
      <w:r w:rsidR="00C24126" w:rsidRPr="00D55F53">
        <w:rPr>
          <w:rFonts w:ascii="Garamond" w:hAnsi="Garamond"/>
          <w:bCs/>
          <w:iCs/>
          <w:sz w:val="22"/>
          <w:szCs w:val="22"/>
          <w:u w:val="single"/>
        </w:rPr>
        <w:t>su dischetto o chiavetta elettronica e firmato digitalmente</w:t>
      </w:r>
      <w:r w:rsidR="007829AB" w:rsidRPr="00D55F53">
        <w:rPr>
          <w:rFonts w:ascii="Garamond" w:hAnsi="Garamond"/>
          <w:bCs/>
          <w:iCs/>
          <w:sz w:val="22"/>
          <w:szCs w:val="22"/>
          <w:u w:val="single"/>
        </w:rPr>
        <w:t>,</w:t>
      </w:r>
      <w:r w:rsidR="00C24126" w:rsidRPr="00D55F53">
        <w:rPr>
          <w:rFonts w:ascii="Garamond" w:hAnsi="Garamond"/>
          <w:bCs/>
          <w:iCs/>
          <w:sz w:val="22"/>
          <w:szCs w:val="22"/>
          <w:u w:val="single"/>
        </w:rPr>
        <w:t xml:space="preserve"> </w:t>
      </w:r>
      <w:r w:rsidRPr="00D55F53">
        <w:rPr>
          <w:rFonts w:ascii="Garamond" w:hAnsi="Garamond"/>
          <w:bCs/>
          <w:iCs/>
          <w:sz w:val="22"/>
          <w:szCs w:val="22"/>
          <w:u w:val="single"/>
        </w:rPr>
        <w:t xml:space="preserve">o </w:t>
      </w:r>
      <w:r w:rsidR="00C24126" w:rsidRPr="00D55F53">
        <w:rPr>
          <w:rFonts w:ascii="Garamond" w:hAnsi="Garamond"/>
          <w:bCs/>
          <w:iCs/>
          <w:sz w:val="22"/>
          <w:szCs w:val="22"/>
          <w:u w:val="single"/>
        </w:rPr>
        <w:t xml:space="preserve">in </w:t>
      </w:r>
      <w:r w:rsidRPr="00D55F53">
        <w:rPr>
          <w:rFonts w:ascii="Garamond" w:hAnsi="Garamond"/>
          <w:bCs/>
          <w:iCs/>
          <w:sz w:val="22"/>
          <w:szCs w:val="22"/>
          <w:u w:val="single"/>
        </w:rPr>
        <w:t>cartaceo.</w:t>
      </w:r>
    </w:p>
    <w:p w:rsidR="0041561A" w:rsidRPr="001012CD" w:rsidRDefault="0041561A" w:rsidP="00AC2E93">
      <w:pPr>
        <w:spacing w:after="120"/>
        <w:ind w:left="6"/>
        <w:jc w:val="both"/>
        <w:rPr>
          <w:rFonts w:ascii="Garamond" w:hAnsi="Garamond"/>
          <w:b/>
          <w:sz w:val="22"/>
          <w:szCs w:val="22"/>
        </w:rPr>
      </w:pPr>
      <w:r w:rsidRPr="001012CD">
        <w:rPr>
          <w:rFonts w:ascii="Garamond" w:hAnsi="Garamond"/>
          <w:b/>
          <w:sz w:val="22"/>
          <w:szCs w:val="22"/>
        </w:rPr>
        <w:t>Parte II – Informazioni sull’operatore economico</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Il concorrente rende tutte le informazioni richieste mediante la compilazione delle parti pertinenti.</w:t>
      </w:r>
    </w:p>
    <w:p w:rsidR="0041561A" w:rsidRPr="001012CD" w:rsidRDefault="0041561A" w:rsidP="00AC2E93">
      <w:pPr>
        <w:spacing w:after="120"/>
        <w:ind w:left="6"/>
        <w:jc w:val="both"/>
        <w:rPr>
          <w:rFonts w:ascii="Garamond" w:hAnsi="Garamond"/>
          <w:b/>
          <w:sz w:val="22"/>
          <w:szCs w:val="22"/>
        </w:rPr>
      </w:pPr>
      <w:r w:rsidRPr="001012CD">
        <w:rPr>
          <w:rFonts w:ascii="Garamond" w:hAnsi="Garamond"/>
          <w:b/>
          <w:sz w:val="22"/>
          <w:szCs w:val="22"/>
        </w:rPr>
        <w:lastRenderedPageBreak/>
        <w:t>In caso di ricorso all’</w:t>
      </w:r>
      <w:proofErr w:type="spellStart"/>
      <w:r w:rsidRPr="001012CD">
        <w:rPr>
          <w:rFonts w:ascii="Garamond" w:hAnsi="Garamond"/>
          <w:b/>
          <w:sz w:val="22"/>
          <w:szCs w:val="22"/>
        </w:rPr>
        <w:t>avvalimento</w:t>
      </w:r>
      <w:proofErr w:type="spellEnd"/>
      <w:r w:rsidRPr="001012CD">
        <w:rPr>
          <w:rFonts w:ascii="Garamond" w:hAnsi="Garamond"/>
          <w:b/>
          <w:sz w:val="22"/>
          <w:szCs w:val="22"/>
        </w:rPr>
        <w:t xml:space="preserve"> si richiede la compilazione della sezione C</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 xml:space="preserve">Il concorrente indica la denominazione dell’operatore economico ausiliario e i requisiti oggetto di </w:t>
      </w:r>
      <w:proofErr w:type="spellStart"/>
      <w:r w:rsidRPr="001012CD">
        <w:rPr>
          <w:rFonts w:ascii="Garamond" w:hAnsi="Garamond"/>
          <w:sz w:val="22"/>
          <w:szCs w:val="22"/>
        </w:rPr>
        <w:t>avvalimento</w:t>
      </w:r>
      <w:proofErr w:type="spellEnd"/>
      <w:r w:rsidRPr="001012CD">
        <w:rPr>
          <w:rFonts w:ascii="Garamond" w:hAnsi="Garamond"/>
          <w:sz w:val="22"/>
          <w:szCs w:val="22"/>
        </w:rPr>
        <w:t>.</w:t>
      </w:r>
    </w:p>
    <w:p w:rsidR="0041561A" w:rsidRPr="001012CD" w:rsidRDefault="0041561A" w:rsidP="00AC2E93">
      <w:pPr>
        <w:spacing w:after="120"/>
        <w:ind w:left="6"/>
        <w:jc w:val="both"/>
        <w:rPr>
          <w:rFonts w:ascii="Garamond" w:hAnsi="Garamond"/>
          <w:sz w:val="22"/>
          <w:szCs w:val="22"/>
          <w:u w:val="single"/>
        </w:rPr>
      </w:pPr>
      <w:r w:rsidRPr="001012CD">
        <w:rPr>
          <w:rFonts w:ascii="Garamond" w:hAnsi="Garamond"/>
          <w:sz w:val="22"/>
          <w:szCs w:val="22"/>
          <w:u w:val="single"/>
        </w:rPr>
        <w:t>Il concorrente, per ciascuna ausiliaria, allega:</w:t>
      </w:r>
    </w:p>
    <w:p w:rsidR="0041561A" w:rsidRPr="001012CD" w:rsidRDefault="0041561A" w:rsidP="00AC2E93">
      <w:pPr>
        <w:numPr>
          <w:ilvl w:val="0"/>
          <w:numId w:val="15"/>
        </w:numPr>
        <w:spacing w:after="120"/>
        <w:ind w:left="284" w:hanging="284"/>
        <w:jc w:val="both"/>
        <w:rPr>
          <w:rFonts w:ascii="Garamond" w:hAnsi="Garamond"/>
          <w:sz w:val="22"/>
          <w:szCs w:val="22"/>
        </w:rPr>
      </w:pPr>
      <w:r w:rsidRPr="001012CD">
        <w:rPr>
          <w:rFonts w:ascii="Garamond" w:hAnsi="Garamond"/>
          <w:sz w:val="22"/>
          <w:szCs w:val="22"/>
        </w:rPr>
        <w:t xml:space="preserve">DGUE in formato elettronico e/o cartaceo, a firma dell’ausiliaria, contenente le informazioni di cui alla parte II, sezioni A e B, alla parte III, alla parte IV, in relazione ai requisiti oggetto di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e alla parte </w:t>
      </w:r>
      <w:proofErr w:type="spellStart"/>
      <w:r w:rsidRPr="001012CD">
        <w:rPr>
          <w:rFonts w:ascii="Garamond" w:hAnsi="Garamond"/>
          <w:sz w:val="22"/>
          <w:szCs w:val="22"/>
        </w:rPr>
        <w:t>VI</w:t>
      </w:r>
      <w:proofErr w:type="spellEnd"/>
      <w:r w:rsidRPr="001012CD">
        <w:rPr>
          <w:rFonts w:ascii="Garamond" w:hAnsi="Garamond"/>
          <w:sz w:val="22"/>
          <w:szCs w:val="22"/>
        </w:rPr>
        <w:t>;</w:t>
      </w:r>
    </w:p>
    <w:p w:rsidR="0041561A" w:rsidRPr="001012CD" w:rsidRDefault="0041561A" w:rsidP="00AC2E93">
      <w:pPr>
        <w:numPr>
          <w:ilvl w:val="0"/>
          <w:numId w:val="15"/>
        </w:numPr>
        <w:spacing w:after="120"/>
        <w:ind w:left="284" w:hanging="284"/>
        <w:rPr>
          <w:rFonts w:ascii="Garamond" w:hAnsi="Garamond"/>
          <w:sz w:val="22"/>
          <w:szCs w:val="22"/>
        </w:rPr>
      </w:pPr>
      <w:r w:rsidRPr="001012CD">
        <w:rPr>
          <w:rFonts w:ascii="Garamond" w:hAnsi="Garamond"/>
          <w:sz w:val="22"/>
          <w:szCs w:val="22"/>
        </w:rPr>
        <w:t>dichiarazione integrativa a firma dell’ausiliaria nei termini di cui al punto 15.3.1;</w:t>
      </w:r>
    </w:p>
    <w:p w:rsidR="0041561A" w:rsidRPr="001012CD" w:rsidRDefault="0041561A" w:rsidP="00AC2E93">
      <w:pPr>
        <w:numPr>
          <w:ilvl w:val="0"/>
          <w:numId w:val="15"/>
        </w:numPr>
        <w:spacing w:after="120"/>
        <w:ind w:left="284" w:hanging="284"/>
        <w:jc w:val="both"/>
        <w:rPr>
          <w:rFonts w:ascii="Garamond" w:hAnsi="Garamond"/>
          <w:sz w:val="22"/>
          <w:szCs w:val="22"/>
        </w:rPr>
      </w:pPr>
      <w:r w:rsidRPr="001012CD">
        <w:rPr>
          <w:rFonts w:ascii="Garamond" w:hAnsi="Garamond"/>
          <w:sz w:val="22"/>
          <w:szCs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41561A" w:rsidRPr="001012CD" w:rsidRDefault="0041561A" w:rsidP="00AC2E93">
      <w:pPr>
        <w:numPr>
          <w:ilvl w:val="0"/>
          <w:numId w:val="15"/>
        </w:numPr>
        <w:spacing w:after="120"/>
        <w:ind w:left="284" w:hanging="284"/>
        <w:jc w:val="both"/>
        <w:rPr>
          <w:rFonts w:ascii="Garamond" w:hAnsi="Garamond"/>
          <w:sz w:val="22"/>
          <w:szCs w:val="22"/>
        </w:rPr>
      </w:pPr>
      <w:r w:rsidRPr="001012CD">
        <w:rPr>
          <w:rFonts w:ascii="Garamond" w:hAnsi="Garamond"/>
          <w:sz w:val="22"/>
          <w:szCs w:val="22"/>
        </w:rPr>
        <w:t xml:space="preserve">originale o copia autentica del contratto di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in virtù del quale l’ausiliaria si obbliga, nei confronti del concorrente, a fornire i requisiti e a mettere a disposizione le risorse necessarie, che devono essere dettagliatamente descritte, per tutta la durata dell’appalto. A tal fine il contratto di </w:t>
      </w:r>
      <w:proofErr w:type="spellStart"/>
      <w:r w:rsidRPr="001012CD">
        <w:rPr>
          <w:rFonts w:ascii="Garamond" w:hAnsi="Garamond"/>
          <w:sz w:val="22"/>
          <w:szCs w:val="22"/>
        </w:rPr>
        <w:t>avvalimento</w:t>
      </w:r>
      <w:proofErr w:type="spellEnd"/>
      <w:r w:rsidRPr="001012CD">
        <w:rPr>
          <w:rFonts w:ascii="Garamond" w:hAnsi="Garamond"/>
          <w:sz w:val="22"/>
          <w:szCs w:val="22"/>
        </w:rPr>
        <w:t xml:space="preserve"> contiene, </w:t>
      </w:r>
      <w:r w:rsidRPr="001012CD">
        <w:rPr>
          <w:rFonts w:ascii="Garamond" w:hAnsi="Garamond"/>
          <w:b/>
          <w:sz w:val="22"/>
          <w:szCs w:val="22"/>
        </w:rPr>
        <w:t>a pena di nullità</w:t>
      </w:r>
      <w:r w:rsidRPr="001012CD">
        <w:rPr>
          <w:rFonts w:ascii="Garamond" w:hAnsi="Garamond"/>
          <w:sz w:val="22"/>
          <w:szCs w:val="22"/>
        </w:rPr>
        <w:t>,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rsidR="0041561A" w:rsidRPr="001012CD" w:rsidRDefault="0041561A" w:rsidP="00AC2E93">
      <w:pPr>
        <w:numPr>
          <w:ilvl w:val="0"/>
          <w:numId w:val="16"/>
        </w:numPr>
        <w:spacing w:after="120"/>
        <w:ind w:left="284" w:hanging="284"/>
        <w:rPr>
          <w:rFonts w:ascii="Garamond" w:hAnsi="Garamond"/>
          <w:sz w:val="22"/>
          <w:szCs w:val="22"/>
        </w:rPr>
      </w:pPr>
      <w:bookmarkStart w:id="17" w:name="page33"/>
      <w:bookmarkEnd w:id="17"/>
      <w:r w:rsidRPr="001012CD">
        <w:rPr>
          <w:rFonts w:ascii="Garamond" w:hAnsi="Garamond"/>
          <w:sz w:val="22"/>
          <w:szCs w:val="22"/>
        </w:rPr>
        <w:t>PASSOE dell’ausiliaria.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Per le dichiarazioni di cui ai precedenti punti 2) e 3) si consiglia di utilizzare l’apposito </w:t>
      </w:r>
      <w:r w:rsidRPr="001012CD">
        <w:rPr>
          <w:rFonts w:ascii="Garamond" w:hAnsi="Garamond"/>
          <w:bCs/>
          <w:iCs/>
          <w:sz w:val="22"/>
          <w:szCs w:val="22"/>
        </w:rPr>
        <w:t>modello “</w:t>
      </w:r>
      <w:r w:rsidR="00D55F53" w:rsidRPr="00D55F53">
        <w:rPr>
          <w:rFonts w:ascii="Garamond" w:hAnsi="Garamond"/>
          <w:bCs/>
          <w:i/>
          <w:iCs/>
          <w:sz w:val="22"/>
          <w:szCs w:val="22"/>
        </w:rPr>
        <w:t>D -</w:t>
      </w:r>
      <w:r w:rsidRPr="001012CD">
        <w:rPr>
          <w:rFonts w:ascii="Garamond" w:hAnsi="Garamond"/>
          <w:bCs/>
          <w:i/>
          <w:iCs/>
          <w:sz w:val="22"/>
          <w:szCs w:val="22"/>
        </w:rPr>
        <w:t xml:space="preserve"> </w:t>
      </w:r>
      <w:proofErr w:type="spellStart"/>
      <w:r w:rsidRPr="001012CD">
        <w:rPr>
          <w:rFonts w:ascii="Garamond" w:hAnsi="Garamond"/>
          <w:bCs/>
          <w:i/>
          <w:iCs/>
          <w:sz w:val="22"/>
          <w:szCs w:val="22"/>
        </w:rPr>
        <w:t>Avvalimento</w:t>
      </w:r>
      <w:proofErr w:type="spellEnd"/>
      <w:r w:rsidRPr="001012CD">
        <w:rPr>
          <w:rFonts w:ascii="Garamond" w:hAnsi="Garamond"/>
          <w:bCs/>
          <w:iCs/>
          <w:sz w:val="22"/>
          <w:szCs w:val="22"/>
        </w:rPr>
        <w:t>”</w:t>
      </w:r>
      <w:r w:rsidRPr="001012CD">
        <w:rPr>
          <w:rFonts w:ascii="Garamond" w:hAnsi="Garamond"/>
          <w:sz w:val="22"/>
          <w:szCs w:val="22"/>
        </w:rPr>
        <w:t>, come parte integrante e sostanziale.</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In caso di ricorso al subappalto si richiede la compilazione della sezione D</w:t>
      </w:r>
    </w:p>
    <w:p w:rsidR="0041561A" w:rsidRPr="001012CD" w:rsidRDefault="0041561A" w:rsidP="00AC2E93">
      <w:pPr>
        <w:spacing w:after="120"/>
        <w:ind w:left="6"/>
        <w:jc w:val="both"/>
        <w:rPr>
          <w:rFonts w:ascii="Garamond" w:hAnsi="Garamond"/>
          <w:sz w:val="22"/>
          <w:szCs w:val="22"/>
        </w:rPr>
      </w:pPr>
      <w:r w:rsidRPr="00854A56">
        <w:rPr>
          <w:rFonts w:ascii="Garamond" w:hAnsi="Garamond"/>
          <w:sz w:val="22"/>
          <w:szCs w:val="22"/>
          <w:u w:val="single"/>
        </w:rPr>
        <w:t>Il concorrente, pena l’impossibilità di ricorrere al subappalto, indica l’elenco delle prestazioni che intende subappaltare con la relativa quota percentuale dell’importo complessivo del contratto</w:t>
      </w:r>
      <w:r w:rsidRPr="001012CD">
        <w:rPr>
          <w:rFonts w:ascii="Garamond" w:hAnsi="Garamond"/>
          <w:sz w:val="22"/>
          <w:szCs w:val="22"/>
        </w:rPr>
        <w:t xml:space="preserve">. </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Parte III – Motivi di esclusione</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Il concorrente dichiara di non trovarsi nelle condizioni previste dal punto 6 del presente disciplinare (Sez. A-B-C-D).</w:t>
      </w:r>
    </w:p>
    <w:p w:rsidR="0041561A" w:rsidRPr="001012CD" w:rsidRDefault="0041561A" w:rsidP="00AC2E93">
      <w:pPr>
        <w:spacing w:after="120"/>
        <w:jc w:val="both"/>
        <w:rPr>
          <w:rFonts w:ascii="Garamond" w:hAnsi="Garamond"/>
          <w:i/>
          <w:sz w:val="22"/>
          <w:szCs w:val="22"/>
        </w:rPr>
      </w:pPr>
      <w:r w:rsidRPr="001012CD">
        <w:rPr>
          <w:rFonts w:ascii="Garamond" w:hAnsi="Garamond"/>
          <w:i/>
          <w:sz w:val="22"/>
          <w:szCs w:val="22"/>
        </w:rPr>
        <w:t xml:space="preserve">Si ricorda che, fino all’aggiornamento del DGUE al decreto correttivo di cui al d.lgs. 19 aprile 2017 n. 56 e d.l. n. 135 del 14/12/2018, ciascun soggetto che compila il DGUE allega una dichiarazione integrativa in ordine al possesso dei requisiti di all’art. 80, comma 5 lett. c-bis, </w:t>
      </w:r>
      <w:proofErr w:type="spellStart"/>
      <w:r w:rsidRPr="001012CD">
        <w:rPr>
          <w:rFonts w:ascii="Garamond" w:hAnsi="Garamond"/>
          <w:i/>
          <w:sz w:val="22"/>
          <w:szCs w:val="22"/>
        </w:rPr>
        <w:t>c-ter</w:t>
      </w:r>
      <w:proofErr w:type="spellEnd"/>
      <w:r w:rsidRPr="001012CD">
        <w:rPr>
          <w:rFonts w:ascii="Garamond" w:hAnsi="Garamond"/>
          <w:i/>
          <w:sz w:val="22"/>
          <w:szCs w:val="22"/>
        </w:rPr>
        <w:t xml:space="preserve">, </w:t>
      </w:r>
      <w:proofErr w:type="spellStart"/>
      <w:r w:rsidRPr="001012CD">
        <w:rPr>
          <w:rFonts w:ascii="Garamond" w:hAnsi="Garamond"/>
          <w:i/>
          <w:sz w:val="22"/>
          <w:szCs w:val="22"/>
        </w:rPr>
        <w:t>c-quater</w:t>
      </w:r>
      <w:proofErr w:type="spellEnd"/>
      <w:r w:rsidRPr="001012CD">
        <w:rPr>
          <w:rFonts w:ascii="Garamond" w:hAnsi="Garamond"/>
          <w:i/>
          <w:sz w:val="22"/>
          <w:szCs w:val="22"/>
        </w:rPr>
        <w:t xml:space="preserve">, f-bis e </w:t>
      </w:r>
      <w:proofErr w:type="spellStart"/>
      <w:r w:rsidRPr="001012CD">
        <w:rPr>
          <w:rFonts w:ascii="Garamond" w:hAnsi="Garamond"/>
          <w:i/>
          <w:sz w:val="22"/>
          <w:szCs w:val="22"/>
        </w:rPr>
        <w:t>f-ter</w:t>
      </w:r>
      <w:proofErr w:type="spellEnd"/>
      <w:r w:rsidRPr="001012CD">
        <w:rPr>
          <w:rFonts w:ascii="Garamond" w:hAnsi="Garamond"/>
          <w:i/>
          <w:sz w:val="22"/>
          <w:szCs w:val="22"/>
        </w:rPr>
        <w:t xml:space="preserve"> del Codice – cfr. punto 15.3.1 n. </w:t>
      </w:r>
      <w:fldSimple w:instr=" REF _Ref498597467 \r \h  \* MERGEFORMAT ">
        <w:r w:rsidR="00C96740" w:rsidRPr="00C96740">
          <w:rPr>
            <w:rFonts w:ascii="Garamond" w:hAnsi="Garamond"/>
            <w:i/>
            <w:sz w:val="22"/>
            <w:szCs w:val="22"/>
          </w:rPr>
          <w:t>1</w:t>
        </w:r>
        <w:r w:rsidR="00C96740">
          <w:t>)</w:t>
        </w:r>
      </w:fldSimple>
      <w:r w:rsidRPr="001012CD">
        <w:rPr>
          <w:rFonts w:ascii="Garamond" w:hAnsi="Garamond"/>
          <w:i/>
          <w:sz w:val="22"/>
          <w:szCs w:val="22"/>
        </w:rPr>
        <w:t xml:space="preserve"> del presente Disciplinare.</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Parte IV – Criteri di selezione</w:t>
      </w:r>
    </w:p>
    <w:p w:rsidR="0041561A" w:rsidRPr="00D55F53" w:rsidRDefault="0041561A" w:rsidP="00D55F53">
      <w:pPr>
        <w:spacing w:after="120"/>
        <w:ind w:left="6"/>
        <w:jc w:val="both"/>
        <w:rPr>
          <w:rFonts w:ascii="Garamond" w:hAnsi="Garamond"/>
          <w:sz w:val="22"/>
          <w:szCs w:val="22"/>
        </w:rPr>
      </w:pPr>
      <w:r w:rsidRPr="001012CD">
        <w:rPr>
          <w:rFonts w:ascii="Garamond" w:hAnsi="Garamond"/>
          <w:sz w:val="22"/>
          <w:szCs w:val="22"/>
        </w:rPr>
        <w:t xml:space="preserve">Il concorrente dichiara di possedere tutti i requisiti richiesti </w:t>
      </w:r>
      <w:r w:rsidRPr="00D55F53">
        <w:rPr>
          <w:rFonts w:ascii="Garamond" w:hAnsi="Garamond"/>
          <w:sz w:val="22"/>
          <w:szCs w:val="22"/>
        </w:rPr>
        <w:t>dai criteri di selezione barrando direttamente la sezione «</w:t>
      </w:r>
      <w:r w:rsidRPr="00D55F53">
        <w:rPr>
          <w:rFonts w:ascii="Garamond" w:hAnsi="Garamond"/>
          <w:b/>
          <w:sz w:val="22"/>
          <w:szCs w:val="22"/>
        </w:rPr>
        <w:t>α»</w:t>
      </w:r>
      <w:r w:rsidRPr="00D55F53">
        <w:rPr>
          <w:rFonts w:ascii="Garamond" w:hAnsi="Garamond"/>
          <w:sz w:val="22"/>
          <w:szCs w:val="22"/>
        </w:rPr>
        <w:t xml:space="preserve"> ovvero compilando quanto segue:</w:t>
      </w:r>
    </w:p>
    <w:p w:rsidR="0041561A" w:rsidRPr="00960677" w:rsidRDefault="0041561A" w:rsidP="00D55F53">
      <w:pPr>
        <w:numPr>
          <w:ilvl w:val="0"/>
          <w:numId w:val="17"/>
        </w:numPr>
        <w:spacing w:after="120"/>
        <w:ind w:left="426" w:hanging="426"/>
        <w:jc w:val="both"/>
        <w:rPr>
          <w:rFonts w:ascii="Garamond" w:hAnsi="Garamond"/>
          <w:sz w:val="22"/>
          <w:szCs w:val="22"/>
        </w:rPr>
      </w:pPr>
      <w:r w:rsidRPr="001012CD">
        <w:rPr>
          <w:rFonts w:ascii="Garamond" w:hAnsi="Garamond"/>
          <w:sz w:val="22"/>
          <w:szCs w:val="22"/>
        </w:rPr>
        <w:t xml:space="preserve">la sezione A per dichiarare il </w:t>
      </w:r>
      <w:r w:rsidRPr="00960677">
        <w:rPr>
          <w:rFonts w:ascii="Garamond" w:hAnsi="Garamond"/>
          <w:sz w:val="22"/>
          <w:szCs w:val="22"/>
        </w:rPr>
        <w:t>possesso del requisito relativo all’idoneità professionale di cui par. 7.1 del presente disciplinare;</w:t>
      </w:r>
    </w:p>
    <w:p w:rsidR="0041561A" w:rsidRPr="00960677" w:rsidRDefault="0041561A" w:rsidP="00D55F53">
      <w:pPr>
        <w:numPr>
          <w:ilvl w:val="0"/>
          <w:numId w:val="17"/>
        </w:numPr>
        <w:spacing w:after="120"/>
        <w:ind w:left="426" w:hanging="426"/>
        <w:jc w:val="both"/>
        <w:rPr>
          <w:rFonts w:ascii="Garamond" w:hAnsi="Garamond"/>
          <w:sz w:val="22"/>
          <w:szCs w:val="22"/>
        </w:rPr>
      </w:pPr>
      <w:r w:rsidRPr="00960677">
        <w:rPr>
          <w:rFonts w:ascii="Garamond" w:hAnsi="Garamond"/>
          <w:sz w:val="22"/>
          <w:szCs w:val="22"/>
        </w:rPr>
        <w:t>la sezione C per dichiarare il possesso del requisito relativo alla capacità professionale e tecnica di cui al par. 7.3 del presente disciplinare;</w:t>
      </w:r>
    </w:p>
    <w:p w:rsidR="0041561A" w:rsidRPr="001012CD" w:rsidRDefault="0041561A" w:rsidP="00AC2E93">
      <w:pPr>
        <w:spacing w:after="120"/>
        <w:ind w:left="6"/>
        <w:jc w:val="both"/>
        <w:rPr>
          <w:rFonts w:ascii="Garamond" w:hAnsi="Garamond"/>
          <w:b/>
          <w:sz w:val="22"/>
          <w:szCs w:val="22"/>
        </w:rPr>
      </w:pPr>
      <w:r w:rsidRPr="001012CD">
        <w:rPr>
          <w:rFonts w:ascii="Garamond" w:hAnsi="Garamond"/>
          <w:b/>
          <w:sz w:val="22"/>
          <w:szCs w:val="22"/>
        </w:rPr>
        <w:t xml:space="preserve">Parte </w:t>
      </w:r>
      <w:proofErr w:type="spellStart"/>
      <w:r w:rsidRPr="001012CD">
        <w:rPr>
          <w:rFonts w:ascii="Garamond" w:hAnsi="Garamond"/>
          <w:b/>
          <w:sz w:val="22"/>
          <w:szCs w:val="22"/>
        </w:rPr>
        <w:t>VI</w:t>
      </w:r>
      <w:proofErr w:type="spellEnd"/>
      <w:r w:rsidRPr="001012CD">
        <w:rPr>
          <w:rFonts w:ascii="Garamond" w:hAnsi="Garamond"/>
          <w:b/>
          <w:sz w:val="22"/>
          <w:szCs w:val="22"/>
        </w:rPr>
        <w:t xml:space="preserve"> – Dichiarazioni finali</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Il concorrente rende tutte le informazioni richieste mediante la compilazione delle parti pertinenti.</w:t>
      </w:r>
    </w:p>
    <w:p w:rsidR="0041561A" w:rsidRPr="001012CD" w:rsidRDefault="0041561A" w:rsidP="00AC2E93">
      <w:pPr>
        <w:spacing w:after="120"/>
        <w:ind w:left="6"/>
        <w:jc w:val="both"/>
        <w:rPr>
          <w:rFonts w:ascii="Garamond" w:hAnsi="Garamond"/>
          <w:sz w:val="22"/>
          <w:szCs w:val="22"/>
        </w:rPr>
      </w:pPr>
      <w:r w:rsidRPr="001012CD">
        <w:rPr>
          <w:rFonts w:ascii="Garamond" w:hAnsi="Garamond"/>
          <w:b/>
          <w:sz w:val="22"/>
          <w:szCs w:val="22"/>
        </w:rPr>
        <w:t xml:space="preserve">Il DGUE è sottoscritto </w:t>
      </w:r>
      <w:r w:rsidRPr="001012CD">
        <w:rPr>
          <w:rFonts w:ascii="Garamond" w:hAnsi="Garamond"/>
          <w:sz w:val="22"/>
          <w:szCs w:val="22"/>
        </w:rPr>
        <w:t>dai seguenti soggetti:</w:t>
      </w:r>
    </w:p>
    <w:p w:rsidR="0041561A" w:rsidRPr="001012CD" w:rsidRDefault="0041561A" w:rsidP="00AC2E93">
      <w:pPr>
        <w:numPr>
          <w:ilvl w:val="0"/>
          <w:numId w:val="18"/>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professionista singolo, dal professionista;</w:t>
      </w:r>
    </w:p>
    <w:p w:rsidR="0041561A" w:rsidRPr="001012CD" w:rsidRDefault="0041561A" w:rsidP="00AC2E93">
      <w:pPr>
        <w:numPr>
          <w:ilvl w:val="0"/>
          <w:numId w:val="18"/>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studio associato, da tutti gli associati o dal rappresentante munito di idonei poteri;</w:t>
      </w:r>
    </w:p>
    <w:p w:rsidR="0041561A" w:rsidRPr="001012CD" w:rsidRDefault="0041561A" w:rsidP="00AC2E93">
      <w:pPr>
        <w:numPr>
          <w:ilvl w:val="0"/>
          <w:numId w:val="18"/>
        </w:numPr>
        <w:tabs>
          <w:tab w:val="left" w:pos="286"/>
        </w:tabs>
        <w:spacing w:after="120"/>
        <w:ind w:left="286" w:hanging="286"/>
        <w:jc w:val="both"/>
        <w:rPr>
          <w:rFonts w:ascii="Garamond" w:hAnsi="Garamond"/>
          <w:b/>
          <w:sz w:val="22"/>
          <w:szCs w:val="22"/>
        </w:rPr>
      </w:pPr>
      <w:r w:rsidRPr="001012CD">
        <w:rPr>
          <w:rFonts w:ascii="Garamond" w:hAnsi="Garamond"/>
          <w:sz w:val="22"/>
          <w:szCs w:val="22"/>
        </w:rPr>
        <w:lastRenderedPageBreak/>
        <w:t>nel caso di società o consorzi, dal legale rappresentante.</w:t>
      </w:r>
    </w:p>
    <w:p w:rsidR="0041561A" w:rsidRPr="001012CD" w:rsidRDefault="0041561A" w:rsidP="00AC2E93">
      <w:pPr>
        <w:spacing w:after="120"/>
        <w:ind w:left="6"/>
        <w:jc w:val="both"/>
        <w:rPr>
          <w:rFonts w:ascii="Garamond" w:hAnsi="Garamond"/>
          <w:b/>
          <w:sz w:val="22"/>
          <w:szCs w:val="22"/>
        </w:rPr>
      </w:pPr>
      <w:r w:rsidRPr="001012CD">
        <w:rPr>
          <w:rFonts w:ascii="Garamond" w:hAnsi="Garamond"/>
          <w:b/>
          <w:sz w:val="22"/>
          <w:szCs w:val="22"/>
        </w:rPr>
        <w:t>Il DGUE è presentato, oltre che dal concorrente singolo, da ciascuno dei seguenti soggetti</w:t>
      </w:r>
    </w:p>
    <w:p w:rsidR="0041561A" w:rsidRPr="001012CD" w:rsidRDefault="0041561A" w:rsidP="00AC2E93">
      <w:pPr>
        <w:numPr>
          <w:ilvl w:val="0"/>
          <w:numId w:val="19"/>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raggruppamenti temporanei, consorzi ordinari, GEIE, da ciascuno degli operatori economici che partecipano alla procedura in forma congiunta;</w:t>
      </w:r>
    </w:p>
    <w:p w:rsidR="0041561A" w:rsidRPr="001012CD" w:rsidRDefault="0041561A" w:rsidP="00AC2E93">
      <w:pPr>
        <w:numPr>
          <w:ilvl w:val="0"/>
          <w:numId w:val="19"/>
        </w:numPr>
        <w:tabs>
          <w:tab w:val="left" w:pos="286"/>
        </w:tabs>
        <w:spacing w:after="120"/>
        <w:ind w:left="286" w:hanging="286"/>
        <w:jc w:val="both"/>
        <w:rPr>
          <w:rFonts w:ascii="Garamond" w:hAnsi="Garamond"/>
          <w:b/>
          <w:sz w:val="22"/>
          <w:szCs w:val="22"/>
        </w:rPr>
      </w:pPr>
      <w:r w:rsidRPr="001012CD">
        <w:rPr>
          <w:rFonts w:ascii="Garamond" w:hAnsi="Garamond"/>
          <w:sz w:val="22"/>
          <w:szCs w:val="22"/>
        </w:rPr>
        <w:t xml:space="preserve">nel caso di aggregazione di rete, dall’organo comune, ove presente e da tutti </w:t>
      </w:r>
      <w:proofErr w:type="spellStart"/>
      <w:r w:rsidRPr="001012CD">
        <w:rPr>
          <w:rFonts w:ascii="Garamond" w:hAnsi="Garamond"/>
          <w:sz w:val="22"/>
          <w:szCs w:val="22"/>
        </w:rPr>
        <w:t>retisti</w:t>
      </w:r>
      <w:proofErr w:type="spellEnd"/>
      <w:r w:rsidRPr="001012CD">
        <w:rPr>
          <w:rFonts w:ascii="Garamond" w:hAnsi="Garamond"/>
          <w:sz w:val="22"/>
          <w:szCs w:val="22"/>
        </w:rPr>
        <w:t xml:space="preserve"> partecipanti;</w:t>
      </w:r>
    </w:p>
    <w:p w:rsidR="0041561A" w:rsidRPr="001012CD" w:rsidRDefault="0041561A" w:rsidP="00AC2E93">
      <w:pPr>
        <w:numPr>
          <w:ilvl w:val="0"/>
          <w:numId w:val="19"/>
        </w:numPr>
        <w:tabs>
          <w:tab w:val="left" w:pos="286"/>
        </w:tabs>
        <w:spacing w:after="120"/>
        <w:ind w:left="286" w:hanging="286"/>
        <w:jc w:val="both"/>
        <w:rPr>
          <w:rFonts w:ascii="Garamond" w:hAnsi="Garamond"/>
          <w:b/>
          <w:sz w:val="22"/>
          <w:szCs w:val="22"/>
        </w:rPr>
      </w:pPr>
      <w:r w:rsidRPr="001012CD">
        <w:rPr>
          <w:rFonts w:ascii="Garamond" w:hAnsi="Garamond"/>
          <w:sz w:val="22"/>
          <w:szCs w:val="22"/>
        </w:rPr>
        <w:t>nel caso di consorzi stabili, dal consorzio e dai consorziati per conto dei quali il consorzio concorre</w:t>
      </w:r>
      <w:r w:rsidR="004A4EA5">
        <w:rPr>
          <w:rFonts w:ascii="Garamond" w:hAnsi="Garamond"/>
          <w:sz w:val="22"/>
          <w:szCs w:val="22"/>
        </w:rPr>
        <w:t>.</w:t>
      </w:r>
    </w:p>
    <w:p w:rsidR="0041561A" w:rsidRPr="001012CD" w:rsidRDefault="0041561A" w:rsidP="00AC2E93">
      <w:pPr>
        <w:spacing w:after="120"/>
        <w:ind w:left="6"/>
        <w:jc w:val="both"/>
        <w:rPr>
          <w:rFonts w:ascii="Garamond" w:hAnsi="Garamond"/>
          <w:sz w:val="22"/>
          <w:szCs w:val="22"/>
        </w:rPr>
      </w:pPr>
      <w:bookmarkStart w:id="18" w:name="page34"/>
      <w:bookmarkEnd w:id="18"/>
      <w:r w:rsidRPr="001012CD">
        <w:rPr>
          <w:rFonts w:ascii="Garamond" w:hAnsi="Garamond"/>
          <w:sz w:val="22"/>
          <w:szCs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3807BA" w:rsidRDefault="003807BA" w:rsidP="00AC2E93">
      <w:pPr>
        <w:spacing w:after="120"/>
        <w:ind w:left="6"/>
        <w:jc w:val="both"/>
        <w:rPr>
          <w:rFonts w:ascii="Garamond" w:hAnsi="Garamond"/>
          <w:b/>
          <w:sz w:val="22"/>
          <w:szCs w:val="22"/>
        </w:rPr>
      </w:pPr>
    </w:p>
    <w:p w:rsidR="0041561A" w:rsidRPr="001012CD" w:rsidRDefault="0041561A" w:rsidP="00AC2E93">
      <w:pPr>
        <w:spacing w:after="120"/>
        <w:ind w:left="6"/>
        <w:jc w:val="both"/>
        <w:rPr>
          <w:rFonts w:ascii="Garamond" w:hAnsi="Garamond"/>
          <w:b/>
          <w:sz w:val="22"/>
          <w:szCs w:val="22"/>
        </w:rPr>
      </w:pPr>
      <w:r w:rsidRPr="001012CD">
        <w:rPr>
          <w:rFonts w:ascii="Garamond" w:hAnsi="Garamond"/>
          <w:b/>
          <w:sz w:val="22"/>
          <w:szCs w:val="22"/>
        </w:rPr>
        <w:t>15.3 DICHIARAZIONI INTEGRATIVE E DOCUMENTAZIONE A CORREDO</w:t>
      </w:r>
    </w:p>
    <w:p w:rsidR="0041561A" w:rsidRPr="001012CD" w:rsidRDefault="0041561A" w:rsidP="00AC2E93">
      <w:pPr>
        <w:spacing w:after="120"/>
        <w:ind w:left="6"/>
        <w:jc w:val="both"/>
        <w:rPr>
          <w:rFonts w:ascii="Garamond" w:hAnsi="Garamond"/>
          <w:b/>
          <w:sz w:val="22"/>
          <w:szCs w:val="22"/>
        </w:rPr>
      </w:pPr>
      <w:r w:rsidRPr="001012CD">
        <w:rPr>
          <w:rFonts w:ascii="Garamond" w:hAnsi="Garamond"/>
          <w:b/>
          <w:sz w:val="22"/>
          <w:szCs w:val="22"/>
        </w:rPr>
        <w:t>15.3.1  Dichiarazioni integrative</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 xml:space="preserve">Ciascun concorrente rende le seguenti dichiarazioni, anche ai sensi degli artt. 46 e 47 del d.p.r. 445/2000, </w:t>
      </w:r>
      <w:r w:rsidR="00F350D6" w:rsidRPr="00F350D6">
        <w:rPr>
          <w:rFonts w:ascii="Garamond" w:hAnsi="Garamond"/>
          <w:sz w:val="22"/>
          <w:szCs w:val="22"/>
        </w:rPr>
        <w:t>(</w:t>
      </w:r>
      <w:r w:rsidR="00F350D6" w:rsidRPr="00F350D6">
        <w:rPr>
          <w:rFonts w:ascii="Garamond" w:hAnsi="Garamond"/>
          <w:sz w:val="22"/>
        </w:rPr>
        <w:t>utilizzando l’allegato “</w:t>
      </w:r>
      <w:r w:rsidR="00D55F53" w:rsidRPr="00D55F53">
        <w:rPr>
          <w:rFonts w:ascii="Garamond" w:hAnsi="Garamond"/>
          <w:i/>
          <w:sz w:val="22"/>
        </w:rPr>
        <w:t xml:space="preserve">A - </w:t>
      </w:r>
      <w:r w:rsidR="00F350D6" w:rsidRPr="00D55F53">
        <w:rPr>
          <w:rFonts w:ascii="Garamond" w:hAnsi="Garamond"/>
          <w:i/>
          <w:sz w:val="22"/>
        </w:rPr>
        <w:t>Domanda</w:t>
      </w:r>
      <w:r w:rsidR="00F350D6" w:rsidRPr="00C67D6B">
        <w:rPr>
          <w:rFonts w:ascii="Garamond" w:hAnsi="Garamond"/>
          <w:i/>
          <w:sz w:val="22"/>
        </w:rPr>
        <w:t xml:space="preserve"> di partecipazione e dichiarazioni integrative del DGUE</w:t>
      </w:r>
      <w:r w:rsidR="00F350D6" w:rsidRPr="00F350D6">
        <w:rPr>
          <w:rFonts w:ascii="Garamond" w:hAnsi="Garamond"/>
          <w:bCs/>
          <w:iCs/>
          <w:sz w:val="22"/>
        </w:rPr>
        <w:t>”</w:t>
      </w:r>
      <w:r w:rsidR="00F350D6" w:rsidRPr="00F350D6">
        <w:rPr>
          <w:rFonts w:ascii="Garamond" w:hAnsi="Garamond"/>
          <w:sz w:val="22"/>
        </w:rPr>
        <w:t>)</w:t>
      </w:r>
      <w:r w:rsidR="00F350D6">
        <w:rPr>
          <w:rFonts w:ascii="Garamond" w:hAnsi="Garamond"/>
          <w:sz w:val="22"/>
        </w:rPr>
        <w:t xml:space="preserve"> </w:t>
      </w:r>
      <w:r w:rsidRPr="001012CD">
        <w:rPr>
          <w:rFonts w:ascii="Garamond" w:hAnsi="Garamond"/>
          <w:sz w:val="22"/>
          <w:szCs w:val="22"/>
        </w:rPr>
        <w:t>con le quali:</w:t>
      </w:r>
    </w:p>
    <w:p w:rsidR="0041561A" w:rsidRPr="001012CD" w:rsidRDefault="0041561A" w:rsidP="00AC2E93">
      <w:pPr>
        <w:numPr>
          <w:ilvl w:val="0"/>
          <w:numId w:val="20"/>
        </w:numPr>
        <w:tabs>
          <w:tab w:val="left" w:pos="346"/>
        </w:tabs>
        <w:spacing w:after="120"/>
        <w:ind w:left="286" w:hanging="286"/>
        <w:jc w:val="both"/>
        <w:rPr>
          <w:rFonts w:ascii="Garamond" w:hAnsi="Garamond"/>
          <w:b/>
          <w:sz w:val="22"/>
          <w:szCs w:val="22"/>
        </w:rPr>
      </w:pPr>
      <w:bookmarkStart w:id="19" w:name="_Ref498597467"/>
      <w:r w:rsidRPr="001012CD">
        <w:rPr>
          <w:rFonts w:ascii="Garamond" w:hAnsi="Garamond"/>
          <w:i/>
          <w:sz w:val="22"/>
          <w:szCs w:val="22"/>
        </w:rPr>
        <w:t>[fino all’aggiornamento del DGUE al decreto correttivo di cui al d.lgs. 19 aprile 2017, n. 56]</w:t>
      </w:r>
      <w:r w:rsidRPr="001012CD">
        <w:rPr>
          <w:rFonts w:ascii="Garamond" w:hAnsi="Garamond"/>
          <w:sz w:val="22"/>
          <w:szCs w:val="22"/>
        </w:rPr>
        <w:t xml:space="preserve"> dichiara di non incorrere nelle cause di esclusione di cui all’art. 80, comma 5 lett. c-bis), </w:t>
      </w:r>
      <w:proofErr w:type="spellStart"/>
      <w:r w:rsidRPr="001012CD">
        <w:rPr>
          <w:rFonts w:ascii="Garamond" w:hAnsi="Garamond"/>
          <w:sz w:val="22"/>
          <w:szCs w:val="22"/>
        </w:rPr>
        <w:t>c-ter</w:t>
      </w:r>
      <w:proofErr w:type="spellEnd"/>
      <w:r w:rsidRPr="001012CD">
        <w:rPr>
          <w:rFonts w:ascii="Garamond" w:hAnsi="Garamond"/>
          <w:sz w:val="22"/>
          <w:szCs w:val="22"/>
        </w:rPr>
        <w:t xml:space="preserve">), </w:t>
      </w:r>
      <w:proofErr w:type="spellStart"/>
      <w:r w:rsidRPr="001012CD">
        <w:rPr>
          <w:rFonts w:ascii="Garamond" w:hAnsi="Garamond"/>
          <w:sz w:val="22"/>
          <w:szCs w:val="22"/>
        </w:rPr>
        <w:t>c-quater</w:t>
      </w:r>
      <w:proofErr w:type="spellEnd"/>
      <w:r w:rsidRPr="001012CD">
        <w:rPr>
          <w:rFonts w:ascii="Garamond" w:hAnsi="Garamond"/>
          <w:sz w:val="22"/>
          <w:szCs w:val="22"/>
        </w:rPr>
        <w:t xml:space="preserve">), f-bis) e </w:t>
      </w:r>
      <w:proofErr w:type="spellStart"/>
      <w:r w:rsidRPr="001012CD">
        <w:rPr>
          <w:rFonts w:ascii="Garamond" w:hAnsi="Garamond"/>
          <w:sz w:val="22"/>
          <w:szCs w:val="22"/>
        </w:rPr>
        <w:t>f-ter</w:t>
      </w:r>
      <w:proofErr w:type="spellEnd"/>
      <w:r w:rsidRPr="001012CD">
        <w:rPr>
          <w:rFonts w:ascii="Garamond" w:hAnsi="Garamond"/>
          <w:sz w:val="22"/>
          <w:szCs w:val="22"/>
        </w:rPr>
        <w:t>) del Codice;</w:t>
      </w:r>
      <w:bookmarkEnd w:id="19"/>
    </w:p>
    <w:p w:rsidR="0041561A" w:rsidRPr="001012CD" w:rsidRDefault="0041561A" w:rsidP="00AC2E93">
      <w:pPr>
        <w:numPr>
          <w:ilvl w:val="0"/>
          <w:numId w:val="20"/>
        </w:numPr>
        <w:tabs>
          <w:tab w:val="left" w:pos="286"/>
        </w:tabs>
        <w:spacing w:after="120"/>
        <w:ind w:left="286" w:hanging="286"/>
        <w:jc w:val="both"/>
        <w:rPr>
          <w:rFonts w:ascii="Garamond" w:hAnsi="Garamond"/>
          <w:b/>
          <w:sz w:val="22"/>
          <w:szCs w:val="22"/>
        </w:rPr>
      </w:pPr>
      <w:r w:rsidRPr="001012CD">
        <w:rPr>
          <w:rFonts w:ascii="Garamond" w:hAnsi="Garamond"/>
          <w:sz w:val="22"/>
          <w:szCs w:val="22"/>
        </w:rPr>
        <w:t>dichiara i seguenti dati:</w:t>
      </w:r>
    </w:p>
    <w:p w:rsidR="0041561A" w:rsidRPr="001012CD" w:rsidRDefault="0041561A" w:rsidP="00AC2E93">
      <w:pPr>
        <w:spacing w:after="120"/>
        <w:ind w:left="286"/>
        <w:jc w:val="both"/>
        <w:rPr>
          <w:rFonts w:ascii="Garamond" w:hAnsi="Garamond"/>
          <w:b/>
          <w:sz w:val="22"/>
          <w:szCs w:val="22"/>
        </w:rPr>
      </w:pPr>
      <w:r w:rsidRPr="001012CD">
        <w:rPr>
          <w:rFonts w:ascii="Garamond" w:hAnsi="Garamond"/>
          <w:b/>
          <w:sz w:val="22"/>
          <w:szCs w:val="22"/>
        </w:rPr>
        <w:t>Per i professionisti singoli</w:t>
      </w:r>
    </w:p>
    <w:p w:rsidR="0041561A" w:rsidRPr="001012CD" w:rsidRDefault="0041561A" w:rsidP="00AC2E93">
      <w:pPr>
        <w:spacing w:after="120"/>
        <w:ind w:left="366" w:right="700" w:firstLine="437"/>
        <w:jc w:val="both"/>
        <w:rPr>
          <w:rFonts w:ascii="Garamond" w:hAnsi="Garamond"/>
          <w:sz w:val="22"/>
          <w:szCs w:val="22"/>
        </w:rPr>
      </w:pPr>
      <w:r w:rsidRPr="001012CD">
        <w:rPr>
          <w:rFonts w:ascii="Garamond" w:hAnsi="Garamond"/>
          <w:sz w:val="22"/>
          <w:szCs w:val="22"/>
        </w:rPr>
        <w:t xml:space="preserve">a. dati identificativi (nome, cognome, data e luogo di nascita, codice fiscale, residenza); </w:t>
      </w:r>
    </w:p>
    <w:p w:rsidR="0041561A" w:rsidRPr="001012CD" w:rsidRDefault="0041561A" w:rsidP="00AC2E93">
      <w:pPr>
        <w:spacing w:after="120"/>
        <w:ind w:left="366" w:right="700" w:hanging="82"/>
        <w:jc w:val="both"/>
        <w:rPr>
          <w:rFonts w:ascii="Garamond" w:hAnsi="Garamond"/>
          <w:b/>
          <w:sz w:val="22"/>
          <w:szCs w:val="22"/>
        </w:rPr>
      </w:pPr>
      <w:r w:rsidRPr="001012CD">
        <w:rPr>
          <w:rFonts w:ascii="Garamond" w:hAnsi="Garamond"/>
          <w:b/>
          <w:sz w:val="22"/>
          <w:szCs w:val="22"/>
        </w:rPr>
        <w:t>Per i professionisti associati</w:t>
      </w:r>
    </w:p>
    <w:p w:rsidR="0041561A" w:rsidRPr="001012CD" w:rsidRDefault="0041561A" w:rsidP="00AC2E93">
      <w:pPr>
        <w:numPr>
          <w:ilvl w:val="0"/>
          <w:numId w:val="21"/>
        </w:numPr>
        <w:tabs>
          <w:tab w:val="left" w:pos="1166"/>
        </w:tabs>
        <w:spacing w:after="120"/>
        <w:ind w:left="1166" w:hanging="369"/>
        <w:jc w:val="both"/>
        <w:rPr>
          <w:rFonts w:ascii="Garamond" w:hAnsi="Garamond"/>
          <w:sz w:val="22"/>
          <w:szCs w:val="22"/>
        </w:rPr>
      </w:pPr>
      <w:r w:rsidRPr="001012CD">
        <w:rPr>
          <w:rFonts w:ascii="Garamond" w:hAnsi="Garamond"/>
          <w:sz w:val="22"/>
          <w:szCs w:val="22"/>
        </w:rPr>
        <w:t>dati identificativi (nome, cognome, data e luogo di nascita, codice fiscale, residenza) di tutti i professionisti associati;</w:t>
      </w:r>
    </w:p>
    <w:p w:rsidR="0041561A" w:rsidRPr="001012CD" w:rsidRDefault="0041561A" w:rsidP="00AC2E93">
      <w:pPr>
        <w:numPr>
          <w:ilvl w:val="0"/>
          <w:numId w:val="21"/>
        </w:numPr>
        <w:tabs>
          <w:tab w:val="left" w:pos="1166"/>
        </w:tabs>
        <w:spacing w:after="120"/>
        <w:ind w:left="1166" w:hanging="369"/>
        <w:jc w:val="both"/>
        <w:rPr>
          <w:rFonts w:ascii="Garamond" w:hAnsi="Garamond"/>
          <w:sz w:val="22"/>
          <w:szCs w:val="22"/>
        </w:rPr>
      </w:pPr>
      <w:r w:rsidRPr="001012CD">
        <w:rPr>
          <w:rFonts w:ascii="Garamond" w:hAnsi="Garamond"/>
          <w:sz w:val="22"/>
          <w:szCs w:val="22"/>
        </w:rPr>
        <w:t xml:space="preserve">requisiti (estremi di iscrizione ai relativi albi professionali) di cui all’art. 1 del </w:t>
      </w:r>
      <w:proofErr w:type="spellStart"/>
      <w:r w:rsidRPr="001012CD">
        <w:rPr>
          <w:rFonts w:ascii="Garamond" w:hAnsi="Garamond"/>
          <w:sz w:val="22"/>
          <w:szCs w:val="22"/>
        </w:rPr>
        <w:t>d.m.</w:t>
      </w:r>
      <w:proofErr w:type="spellEnd"/>
      <w:r w:rsidRPr="001012CD">
        <w:rPr>
          <w:rFonts w:ascii="Garamond" w:hAnsi="Garamond"/>
          <w:sz w:val="22"/>
          <w:szCs w:val="22"/>
        </w:rPr>
        <w:t xml:space="preserve"> 263/2016 con riferimento a tutti i professionisti associati;</w:t>
      </w:r>
    </w:p>
    <w:p w:rsidR="0041561A" w:rsidRPr="001012CD" w:rsidRDefault="0041561A" w:rsidP="00AC2E93">
      <w:pPr>
        <w:spacing w:after="120"/>
        <w:ind w:left="366"/>
        <w:jc w:val="both"/>
        <w:rPr>
          <w:rFonts w:ascii="Garamond" w:hAnsi="Garamond"/>
          <w:b/>
          <w:sz w:val="22"/>
          <w:szCs w:val="22"/>
        </w:rPr>
      </w:pPr>
      <w:r w:rsidRPr="001012CD">
        <w:rPr>
          <w:rFonts w:ascii="Garamond" w:hAnsi="Garamond"/>
          <w:b/>
          <w:sz w:val="22"/>
          <w:szCs w:val="22"/>
        </w:rPr>
        <w:t>Per le società di professionisti</w:t>
      </w:r>
    </w:p>
    <w:p w:rsidR="0041561A" w:rsidRPr="001012CD" w:rsidRDefault="0041561A" w:rsidP="00AC2E93">
      <w:pPr>
        <w:numPr>
          <w:ilvl w:val="0"/>
          <w:numId w:val="22"/>
        </w:numPr>
        <w:tabs>
          <w:tab w:val="left" w:pos="1166"/>
        </w:tabs>
        <w:spacing w:after="120"/>
        <w:ind w:left="1166" w:hanging="369"/>
        <w:jc w:val="both"/>
        <w:rPr>
          <w:rFonts w:ascii="Garamond" w:hAnsi="Garamond"/>
          <w:sz w:val="22"/>
          <w:szCs w:val="22"/>
        </w:rPr>
      </w:pPr>
      <w:r w:rsidRPr="001012CD">
        <w:rPr>
          <w:rFonts w:ascii="Garamond" w:hAnsi="Garamond"/>
          <w:sz w:val="22"/>
          <w:szCs w:val="22"/>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p>
    <w:p w:rsidR="0041561A" w:rsidRPr="001012CD" w:rsidRDefault="0041561A" w:rsidP="00AC2E93">
      <w:pPr>
        <w:numPr>
          <w:ilvl w:val="0"/>
          <w:numId w:val="22"/>
        </w:numPr>
        <w:tabs>
          <w:tab w:val="left" w:pos="1166"/>
        </w:tabs>
        <w:spacing w:after="120"/>
        <w:ind w:left="1166" w:hanging="369"/>
        <w:jc w:val="both"/>
        <w:rPr>
          <w:rFonts w:ascii="Garamond" w:hAnsi="Garamond"/>
          <w:sz w:val="22"/>
          <w:szCs w:val="22"/>
        </w:rPr>
      </w:pPr>
      <w:r w:rsidRPr="001012CD">
        <w:rPr>
          <w:rFonts w:ascii="Garamond" w:hAnsi="Garamond"/>
          <w:sz w:val="22"/>
          <w:szCs w:val="22"/>
        </w:rPr>
        <w:t>estremi di iscrizione ai relativi albi professionali dei soci;</w:t>
      </w:r>
    </w:p>
    <w:p w:rsidR="0041561A" w:rsidRPr="001012CD" w:rsidRDefault="0041561A" w:rsidP="00AC2E93">
      <w:pPr>
        <w:numPr>
          <w:ilvl w:val="0"/>
          <w:numId w:val="22"/>
        </w:numPr>
        <w:tabs>
          <w:tab w:val="left" w:pos="1166"/>
        </w:tabs>
        <w:spacing w:after="120"/>
        <w:ind w:left="1166" w:hanging="369"/>
        <w:jc w:val="both"/>
        <w:rPr>
          <w:rFonts w:ascii="Garamond" w:hAnsi="Garamond"/>
          <w:sz w:val="22"/>
          <w:szCs w:val="22"/>
        </w:rPr>
      </w:pPr>
      <w:r w:rsidRPr="001012CD">
        <w:rPr>
          <w:rFonts w:ascii="Garamond" w:hAnsi="Garamond"/>
          <w:sz w:val="22"/>
          <w:szCs w:val="22"/>
        </w:rPr>
        <w:t xml:space="preserve">organigramma aggiornato di cui all’art. 2 del </w:t>
      </w:r>
      <w:proofErr w:type="spellStart"/>
      <w:r w:rsidRPr="001012CD">
        <w:rPr>
          <w:rFonts w:ascii="Garamond" w:hAnsi="Garamond"/>
          <w:sz w:val="22"/>
          <w:szCs w:val="22"/>
        </w:rPr>
        <w:t>d.m.</w:t>
      </w:r>
      <w:proofErr w:type="spellEnd"/>
      <w:r w:rsidRPr="001012CD">
        <w:rPr>
          <w:rFonts w:ascii="Garamond" w:hAnsi="Garamond"/>
          <w:sz w:val="22"/>
          <w:szCs w:val="22"/>
        </w:rPr>
        <w:t xml:space="preserve"> 263/2016;</w:t>
      </w:r>
    </w:p>
    <w:p w:rsidR="0041561A" w:rsidRPr="001012CD" w:rsidRDefault="0041561A" w:rsidP="00AC2E93">
      <w:pPr>
        <w:spacing w:after="120"/>
        <w:ind w:left="366"/>
        <w:jc w:val="both"/>
        <w:rPr>
          <w:rFonts w:ascii="Garamond" w:hAnsi="Garamond"/>
          <w:sz w:val="22"/>
          <w:szCs w:val="22"/>
        </w:rPr>
      </w:pPr>
      <w:r w:rsidRPr="001012CD">
        <w:rPr>
          <w:rFonts w:ascii="Garamond" w:hAnsi="Garamond"/>
          <w:sz w:val="22"/>
          <w:szCs w:val="22"/>
        </w:rPr>
        <w:t>In alternativa alle dichiarazioni di cui alle lett. e) e f), il concorrente dichiara che i medesimi dati aggiornati sono riscontrabili sul casellario delle società di ingegneria e professionali dell’ANAC.</w:t>
      </w:r>
    </w:p>
    <w:p w:rsidR="0041561A" w:rsidRPr="001012CD" w:rsidRDefault="0041561A" w:rsidP="00AC2E93">
      <w:pPr>
        <w:spacing w:after="120"/>
        <w:ind w:left="366"/>
        <w:jc w:val="both"/>
        <w:rPr>
          <w:rFonts w:ascii="Garamond" w:hAnsi="Garamond"/>
          <w:b/>
          <w:sz w:val="22"/>
          <w:szCs w:val="22"/>
        </w:rPr>
      </w:pPr>
      <w:r w:rsidRPr="001012CD">
        <w:rPr>
          <w:rFonts w:ascii="Garamond" w:hAnsi="Garamond"/>
          <w:b/>
          <w:sz w:val="22"/>
          <w:szCs w:val="22"/>
        </w:rPr>
        <w:t>Per le società di ingegneria</w:t>
      </w:r>
    </w:p>
    <w:p w:rsidR="0041561A" w:rsidRPr="001012CD" w:rsidRDefault="0041561A" w:rsidP="00AC2E93">
      <w:pPr>
        <w:numPr>
          <w:ilvl w:val="0"/>
          <w:numId w:val="23"/>
        </w:numPr>
        <w:tabs>
          <w:tab w:val="left" w:pos="1166"/>
        </w:tabs>
        <w:spacing w:after="120"/>
        <w:ind w:left="1166" w:hanging="369"/>
        <w:jc w:val="both"/>
        <w:rPr>
          <w:rFonts w:ascii="Garamond" w:hAnsi="Garamond"/>
          <w:sz w:val="22"/>
          <w:szCs w:val="22"/>
        </w:rPr>
      </w:pPr>
      <w:r w:rsidRPr="001012CD">
        <w:rPr>
          <w:rFonts w:ascii="Garamond" w:hAnsi="Garamond"/>
          <w:sz w:val="22"/>
          <w:szCs w:val="22"/>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p>
    <w:p w:rsidR="0041561A" w:rsidRPr="001012CD" w:rsidRDefault="0041561A" w:rsidP="00AC2E93">
      <w:pPr>
        <w:numPr>
          <w:ilvl w:val="0"/>
          <w:numId w:val="23"/>
        </w:numPr>
        <w:tabs>
          <w:tab w:val="left" w:pos="1166"/>
        </w:tabs>
        <w:spacing w:after="120"/>
        <w:ind w:left="1166" w:hanging="369"/>
        <w:jc w:val="both"/>
        <w:rPr>
          <w:rFonts w:ascii="Garamond" w:hAnsi="Garamond"/>
          <w:sz w:val="22"/>
          <w:szCs w:val="22"/>
        </w:rPr>
      </w:pPr>
      <w:r w:rsidRPr="001012CD">
        <w:rPr>
          <w:rFonts w:ascii="Garamond" w:hAnsi="Garamond"/>
          <w:sz w:val="22"/>
          <w:szCs w:val="22"/>
        </w:rPr>
        <w:t xml:space="preserve">estremi dei requisiti (titolo di studio, data di abilitazione e n. iscrizione all’albo professionale) del direttore tecnico di cui all’art. 3 del </w:t>
      </w:r>
      <w:proofErr w:type="spellStart"/>
      <w:r w:rsidRPr="001012CD">
        <w:rPr>
          <w:rFonts w:ascii="Garamond" w:hAnsi="Garamond"/>
          <w:sz w:val="22"/>
          <w:szCs w:val="22"/>
        </w:rPr>
        <w:t>d.m.</w:t>
      </w:r>
      <w:proofErr w:type="spellEnd"/>
      <w:r w:rsidRPr="001012CD">
        <w:rPr>
          <w:rFonts w:ascii="Garamond" w:hAnsi="Garamond"/>
          <w:sz w:val="22"/>
          <w:szCs w:val="22"/>
        </w:rPr>
        <w:t xml:space="preserve"> 263/2016;</w:t>
      </w:r>
    </w:p>
    <w:p w:rsidR="0041561A" w:rsidRPr="001012CD" w:rsidRDefault="0041561A" w:rsidP="00AC2E93">
      <w:pPr>
        <w:numPr>
          <w:ilvl w:val="0"/>
          <w:numId w:val="23"/>
        </w:numPr>
        <w:tabs>
          <w:tab w:val="left" w:pos="1166"/>
        </w:tabs>
        <w:spacing w:after="120"/>
        <w:ind w:left="1166" w:hanging="369"/>
        <w:jc w:val="both"/>
        <w:rPr>
          <w:rFonts w:ascii="Garamond" w:hAnsi="Garamond"/>
          <w:sz w:val="22"/>
          <w:szCs w:val="22"/>
        </w:rPr>
      </w:pPr>
      <w:r w:rsidRPr="001012CD">
        <w:rPr>
          <w:rFonts w:ascii="Garamond" w:hAnsi="Garamond"/>
          <w:sz w:val="22"/>
          <w:szCs w:val="22"/>
        </w:rPr>
        <w:lastRenderedPageBreak/>
        <w:t xml:space="preserve">organigramma aggiornato di cui all’art. 3 del </w:t>
      </w:r>
      <w:proofErr w:type="spellStart"/>
      <w:r w:rsidRPr="001012CD">
        <w:rPr>
          <w:rFonts w:ascii="Garamond" w:hAnsi="Garamond"/>
          <w:sz w:val="22"/>
          <w:szCs w:val="22"/>
        </w:rPr>
        <w:t>d.m.</w:t>
      </w:r>
      <w:proofErr w:type="spellEnd"/>
      <w:r w:rsidRPr="001012CD">
        <w:rPr>
          <w:rFonts w:ascii="Garamond" w:hAnsi="Garamond"/>
          <w:sz w:val="22"/>
          <w:szCs w:val="22"/>
        </w:rPr>
        <w:t xml:space="preserve"> 263/2016.</w:t>
      </w:r>
    </w:p>
    <w:p w:rsidR="0041561A" w:rsidRPr="001012CD" w:rsidRDefault="0041561A" w:rsidP="00AC2E93">
      <w:pPr>
        <w:spacing w:after="120"/>
        <w:ind w:left="646"/>
        <w:jc w:val="both"/>
        <w:rPr>
          <w:rFonts w:ascii="Garamond" w:hAnsi="Garamond"/>
          <w:sz w:val="22"/>
          <w:szCs w:val="22"/>
        </w:rPr>
      </w:pPr>
      <w:r w:rsidRPr="001012CD">
        <w:rPr>
          <w:rFonts w:ascii="Garamond" w:hAnsi="Garamond"/>
          <w:sz w:val="22"/>
          <w:szCs w:val="22"/>
        </w:rPr>
        <w:t>In alternativa alle dichiarazioni di cui alle lett. h) e i), il concorrente dichiara che i medesimi dati aggiornati sono riscontrabili sul casellario delle società di ingegneria e professionali dell’ANAC.</w:t>
      </w:r>
    </w:p>
    <w:p w:rsidR="0041561A" w:rsidRPr="001012CD" w:rsidRDefault="0041561A" w:rsidP="00AC2E93">
      <w:pPr>
        <w:spacing w:after="120"/>
        <w:ind w:left="366"/>
        <w:jc w:val="both"/>
        <w:rPr>
          <w:rFonts w:ascii="Garamond" w:hAnsi="Garamond"/>
          <w:b/>
          <w:sz w:val="22"/>
          <w:szCs w:val="22"/>
        </w:rPr>
      </w:pPr>
      <w:r w:rsidRPr="001012CD">
        <w:rPr>
          <w:rFonts w:ascii="Garamond" w:hAnsi="Garamond"/>
          <w:b/>
          <w:sz w:val="22"/>
          <w:szCs w:val="22"/>
        </w:rPr>
        <w:t>Per i consorzi stabili</w:t>
      </w:r>
    </w:p>
    <w:p w:rsidR="0041561A" w:rsidRPr="001012CD" w:rsidRDefault="0041561A" w:rsidP="00AC2E93">
      <w:pPr>
        <w:numPr>
          <w:ilvl w:val="2"/>
          <w:numId w:val="24"/>
        </w:numPr>
        <w:tabs>
          <w:tab w:val="left" w:pos="1166"/>
        </w:tabs>
        <w:spacing w:after="120"/>
        <w:ind w:left="1166" w:hanging="369"/>
        <w:jc w:val="both"/>
        <w:rPr>
          <w:rFonts w:ascii="Garamond" w:hAnsi="Garamond"/>
          <w:sz w:val="22"/>
          <w:szCs w:val="22"/>
        </w:rPr>
      </w:pPr>
      <w:bookmarkStart w:id="20" w:name="page35"/>
      <w:bookmarkEnd w:id="20"/>
      <w:r w:rsidRPr="001012CD">
        <w:rPr>
          <w:rFonts w:ascii="Garamond" w:hAnsi="Garamond"/>
          <w:sz w:val="22"/>
          <w:szCs w:val="22"/>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p>
    <w:p w:rsidR="004029B2" w:rsidRPr="00F41F4D" w:rsidRDefault="00FB2343" w:rsidP="00AC2E93">
      <w:pPr>
        <w:numPr>
          <w:ilvl w:val="0"/>
          <w:numId w:val="20"/>
        </w:numPr>
        <w:tabs>
          <w:tab w:val="left" w:pos="286"/>
        </w:tabs>
        <w:spacing w:after="120"/>
        <w:ind w:left="286" w:hanging="286"/>
        <w:jc w:val="both"/>
        <w:rPr>
          <w:rFonts w:ascii="Garamond" w:hAnsi="Garamond"/>
          <w:b/>
          <w:sz w:val="22"/>
          <w:szCs w:val="22"/>
        </w:rPr>
      </w:pPr>
      <w:r w:rsidRPr="008A6057">
        <w:rPr>
          <w:rFonts w:ascii="Garamond" w:hAnsi="Garamond"/>
          <w:sz w:val="22"/>
          <w:szCs w:val="22"/>
        </w:rPr>
        <w:t>dichiara, con riferimento al professionista che espleta</w:t>
      </w:r>
      <w:r w:rsidR="0041561A" w:rsidRPr="008A6057">
        <w:rPr>
          <w:rFonts w:ascii="Garamond" w:hAnsi="Garamond"/>
          <w:sz w:val="22"/>
          <w:szCs w:val="22"/>
        </w:rPr>
        <w:t xml:space="preserve"> l’incarico di cui al punto </w:t>
      </w:r>
      <w:r w:rsidR="0041561A" w:rsidRPr="008A6057">
        <w:rPr>
          <w:rFonts w:ascii="Garamond" w:hAnsi="Garamond"/>
          <w:b/>
          <w:sz w:val="22"/>
          <w:szCs w:val="22"/>
        </w:rPr>
        <w:t>7.1 lett. c)</w:t>
      </w:r>
      <w:r w:rsidR="0041561A" w:rsidRPr="008A6057">
        <w:rPr>
          <w:rFonts w:ascii="Garamond" w:hAnsi="Garamond"/>
          <w:sz w:val="22"/>
          <w:szCs w:val="22"/>
        </w:rPr>
        <w:t xml:space="preserve"> </w:t>
      </w:r>
      <w:r w:rsidR="00981BA3">
        <w:rPr>
          <w:rFonts w:ascii="Garamond" w:hAnsi="Garamond"/>
          <w:sz w:val="22"/>
          <w:szCs w:val="22"/>
        </w:rPr>
        <w:t xml:space="preserve">(progettista) </w:t>
      </w:r>
      <w:r w:rsidR="0041561A" w:rsidRPr="008A6057">
        <w:rPr>
          <w:rFonts w:ascii="Garamond" w:hAnsi="Garamond"/>
          <w:sz w:val="22"/>
          <w:szCs w:val="22"/>
        </w:rPr>
        <w:t>i seguenti dati: nome, cognome, data di nascita, codice fiscale, iscrizione al relativo albo professionale</w:t>
      </w:r>
      <w:r w:rsidR="0041561A" w:rsidRPr="00D55F53">
        <w:rPr>
          <w:rFonts w:ascii="Garamond" w:hAnsi="Garamond"/>
          <w:sz w:val="22"/>
          <w:szCs w:val="22"/>
        </w:rPr>
        <w:t>;</w:t>
      </w:r>
      <w:bookmarkStart w:id="21" w:name="_Ref510692712"/>
    </w:p>
    <w:bookmarkEnd w:id="21"/>
    <w:p w:rsidR="00981BA3" w:rsidRPr="00981BA3" w:rsidRDefault="00981BA3" w:rsidP="00981BA3">
      <w:pPr>
        <w:numPr>
          <w:ilvl w:val="0"/>
          <w:numId w:val="20"/>
        </w:numPr>
        <w:tabs>
          <w:tab w:val="left" w:pos="286"/>
        </w:tabs>
        <w:spacing w:after="120"/>
        <w:ind w:left="286" w:hanging="286"/>
        <w:jc w:val="both"/>
        <w:rPr>
          <w:rFonts w:ascii="Garamond" w:hAnsi="Garamond"/>
          <w:sz w:val="22"/>
          <w:szCs w:val="22"/>
        </w:rPr>
      </w:pPr>
      <w:r w:rsidRPr="00981BA3">
        <w:rPr>
          <w:rFonts w:ascii="Garamond" w:hAnsi="Garamond"/>
          <w:sz w:val="22"/>
          <w:szCs w:val="22"/>
        </w:rPr>
        <w:t xml:space="preserve">dichiara, con riferimento al professionista di cui al punto </w:t>
      </w:r>
      <w:r w:rsidRPr="008A6057">
        <w:rPr>
          <w:rFonts w:ascii="Garamond" w:hAnsi="Garamond"/>
          <w:b/>
          <w:sz w:val="22"/>
          <w:szCs w:val="22"/>
        </w:rPr>
        <w:t xml:space="preserve">7.1 lett. </w:t>
      </w:r>
      <w:r>
        <w:rPr>
          <w:rFonts w:ascii="Garamond" w:hAnsi="Garamond"/>
          <w:b/>
          <w:sz w:val="22"/>
          <w:szCs w:val="22"/>
        </w:rPr>
        <w:t>d</w:t>
      </w:r>
      <w:r w:rsidRPr="008A6057">
        <w:rPr>
          <w:rFonts w:ascii="Garamond" w:hAnsi="Garamond"/>
          <w:b/>
          <w:sz w:val="22"/>
          <w:szCs w:val="22"/>
        </w:rPr>
        <w:t>)</w:t>
      </w:r>
      <w:r w:rsidRPr="008A6057">
        <w:rPr>
          <w:rFonts w:ascii="Garamond" w:hAnsi="Garamond"/>
          <w:sz w:val="22"/>
          <w:szCs w:val="22"/>
        </w:rPr>
        <w:t xml:space="preserve"> </w:t>
      </w:r>
      <w:r>
        <w:rPr>
          <w:rFonts w:ascii="Garamond" w:hAnsi="Garamond"/>
          <w:sz w:val="22"/>
          <w:szCs w:val="22"/>
        </w:rPr>
        <w:t>(</w:t>
      </w:r>
      <w:r w:rsidRPr="00981BA3">
        <w:rPr>
          <w:rFonts w:ascii="Garamond" w:hAnsi="Garamond"/>
          <w:sz w:val="22"/>
          <w:szCs w:val="22"/>
        </w:rPr>
        <w:t>coordina</w:t>
      </w:r>
      <w:r>
        <w:rPr>
          <w:rFonts w:ascii="Garamond" w:hAnsi="Garamond"/>
          <w:sz w:val="22"/>
          <w:szCs w:val="22"/>
        </w:rPr>
        <w:t>tore</w:t>
      </w:r>
      <w:r w:rsidRPr="00981BA3">
        <w:rPr>
          <w:rFonts w:ascii="Garamond" w:hAnsi="Garamond"/>
          <w:sz w:val="22"/>
          <w:szCs w:val="22"/>
        </w:rPr>
        <w:t xml:space="preserve"> della sicurezza</w:t>
      </w:r>
      <w:r>
        <w:rPr>
          <w:rFonts w:ascii="Garamond" w:hAnsi="Garamond"/>
          <w:sz w:val="22"/>
          <w:szCs w:val="22"/>
        </w:rPr>
        <w:t>)</w:t>
      </w:r>
      <w:r w:rsidRPr="00981BA3">
        <w:rPr>
          <w:rFonts w:ascii="Garamond" w:hAnsi="Garamond"/>
          <w:sz w:val="22"/>
          <w:szCs w:val="22"/>
        </w:rPr>
        <w:t xml:space="preserve"> i seguenti dati: nome, cognome, data di nascita, codice fiscale, abilitazione ai sensi dell’art. 98 del </w:t>
      </w:r>
      <w:proofErr w:type="spellStart"/>
      <w:r w:rsidRPr="00981BA3">
        <w:rPr>
          <w:rFonts w:ascii="Garamond" w:hAnsi="Garamond"/>
          <w:sz w:val="22"/>
          <w:szCs w:val="22"/>
        </w:rPr>
        <w:t>D.Lgs.</w:t>
      </w:r>
      <w:proofErr w:type="spellEnd"/>
      <w:r w:rsidRPr="00981BA3">
        <w:rPr>
          <w:rFonts w:ascii="Garamond" w:hAnsi="Garamond"/>
          <w:sz w:val="22"/>
          <w:szCs w:val="22"/>
        </w:rPr>
        <w:t xml:space="preserve"> 81/2008;</w:t>
      </w:r>
    </w:p>
    <w:p w:rsidR="004029B2" w:rsidRPr="00951029" w:rsidRDefault="007366E6" w:rsidP="00AC2E93">
      <w:pPr>
        <w:numPr>
          <w:ilvl w:val="0"/>
          <w:numId w:val="20"/>
        </w:numPr>
        <w:spacing w:after="120"/>
        <w:ind w:left="284" w:hanging="284"/>
        <w:jc w:val="both"/>
        <w:rPr>
          <w:rFonts w:ascii="Garamond" w:eastAsia="Garamond" w:hAnsi="Garamond"/>
          <w:b/>
          <w:sz w:val="22"/>
          <w:szCs w:val="22"/>
        </w:rPr>
      </w:pPr>
      <w:r>
        <w:rPr>
          <w:rFonts w:ascii="Garamond" w:eastAsia="Garamond" w:hAnsi="Garamond"/>
          <w:b/>
          <w:i/>
          <w:sz w:val="22"/>
          <w:szCs w:val="22"/>
        </w:rPr>
        <w:t>[</w:t>
      </w:r>
      <w:r w:rsidR="004029B2" w:rsidRPr="004029B2">
        <w:rPr>
          <w:rFonts w:ascii="Garamond" w:eastAsia="Garamond" w:hAnsi="Garamond"/>
          <w:b/>
          <w:i/>
          <w:sz w:val="22"/>
          <w:szCs w:val="22"/>
        </w:rPr>
        <w:t>Nel caso di raggruppamento temporaneo</w:t>
      </w:r>
      <w:r>
        <w:rPr>
          <w:rFonts w:ascii="Garamond" w:eastAsia="Garamond" w:hAnsi="Garamond"/>
          <w:b/>
          <w:i/>
          <w:sz w:val="22"/>
          <w:szCs w:val="22"/>
        </w:rPr>
        <w:t>]</w:t>
      </w:r>
      <w:r w:rsidR="004029B2" w:rsidRPr="004029B2">
        <w:rPr>
          <w:rFonts w:ascii="Garamond" w:eastAsia="Garamond" w:hAnsi="Garamond"/>
          <w:b/>
          <w:i/>
          <w:sz w:val="22"/>
          <w:szCs w:val="22"/>
        </w:rPr>
        <w:t xml:space="preserve"> </w:t>
      </w:r>
      <w:r w:rsidR="004029B2" w:rsidRPr="004029B2">
        <w:rPr>
          <w:rFonts w:ascii="Garamond" w:eastAsia="Garamond" w:hAnsi="Garamond"/>
          <w:sz w:val="22"/>
          <w:szCs w:val="22"/>
        </w:rPr>
        <w:t xml:space="preserve">indica il nominativo del giovane professionista, quale progettista, ai sensi dell’art. 4 del </w:t>
      </w:r>
      <w:proofErr w:type="spellStart"/>
      <w:r w:rsidR="004029B2" w:rsidRPr="004029B2">
        <w:rPr>
          <w:rFonts w:ascii="Garamond" w:eastAsia="Garamond" w:hAnsi="Garamond"/>
          <w:sz w:val="22"/>
          <w:szCs w:val="22"/>
        </w:rPr>
        <w:t>d.m.</w:t>
      </w:r>
      <w:proofErr w:type="spellEnd"/>
      <w:r w:rsidR="004029B2" w:rsidRPr="004029B2">
        <w:rPr>
          <w:rFonts w:ascii="Garamond" w:eastAsia="Garamond" w:hAnsi="Garamond"/>
          <w:sz w:val="22"/>
          <w:szCs w:val="22"/>
        </w:rPr>
        <w:t xml:space="preserve"> 263/2016 e relativa posizione ai sensi del comma 2 </w:t>
      </w:r>
      <w:r w:rsidR="004029B2" w:rsidRPr="00951029">
        <w:rPr>
          <w:rFonts w:ascii="Garamond" w:eastAsia="Garamond" w:hAnsi="Garamond"/>
          <w:sz w:val="22"/>
          <w:szCs w:val="22"/>
        </w:rPr>
        <w:t>(nome, cognome, codice fiscale, estremi dei requisiti: titolo di studio, data di abilitazione e n. iscrizione all’albo professionale, posizione nel raggruppamento del giovane professionista);</w:t>
      </w:r>
    </w:p>
    <w:p w:rsidR="0041561A" w:rsidRPr="001012CD" w:rsidRDefault="0041561A" w:rsidP="00AC2E93">
      <w:pPr>
        <w:numPr>
          <w:ilvl w:val="0"/>
          <w:numId w:val="20"/>
        </w:numPr>
        <w:tabs>
          <w:tab w:val="left" w:pos="286"/>
        </w:tabs>
        <w:spacing w:after="120"/>
        <w:ind w:left="286" w:hanging="286"/>
        <w:jc w:val="both"/>
        <w:rPr>
          <w:rFonts w:ascii="Garamond" w:hAnsi="Garamond"/>
          <w:b/>
          <w:sz w:val="22"/>
          <w:szCs w:val="22"/>
        </w:rPr>
      </w:pPr>
      <w:r w:rsidRPr="001012CD">
        <w:rPr>
          <w:rFonts w:ascii="Garamond" w:hAnsi="Garamond"/>
          <w:sz w:val="22"/>
          <w:szCs w:val="22"/>
        </w:rPr>
        <w:t>dichiara remunerativa l’offerta economica presentata giacché per la sua formulazione ha preso atto e tenuto conto:</w:t>
      </w:r>
    </w:p>
    <w:p w:rsidR="0041561A" w:rsidRPr="001012CD" w:rsidRDefault="0041561A" w:rsidP="00AC2E93">
      <w:pPr>
        <w:numPr>
          <w:ilvl w:val="1"/>
          <w:numId w:val="25"/>
        </w:numPr>
        <w:tabs>
          <w:tab w:val="left" w:pos="565"/>
        </w:tabs>
        <w:spacing w:after="120"/>
        <w:ind w:left="566" w:hanging="282"/>
        <w:jc w:val="both"/>
        <w:rPr>
          <w:rFonts w:ascii="Garamond" w:hAnsi="Garamond"/>
          <w:sz w:val="22"/>
          <w:szCs w:val="22"/>
        </w:rPr>
      </w:pPr>
      <w:r w:rsidRPr="001012CD">
        <w:rPr>
          <w:rFonts w:ascii="Garamond" w:hAnsi="Garamond"/>
          <w:sz w:val="22"/>
          <w:szCs w:val="22"/>
        </w:rPr>
        <w:t>delle condizioni contrattuali e degli oneri compresi quelli eventuali relativi in materia di sicurezza, di assicurazione, di condizioni di lavoro e di previdenza e assistenza in vigore nel luogo dove devono essere svolti i servizi;</w:t>
      </w:r>
    </w:p>
    <w:p w:rsidR="0041561A" w:rsidRPr="001012CD" w:rsidRDefault="0041561A" w:rsidP="00AC2E93">
      <w:pPr>
        <w:numPr>
          <w:ilvl w:val="1"/>
          <w:numId w:val="25"/>
        </w:numPr>
        <w:tabs>
          <w:tab w:val="left" w:pos="566"/>
        </w:tabs>
        <w:spacing w:after="120"/>
        <w:ind w:left="566" w:hanging="282"/>
        <w:jc w:val="both"/>
        <w:rPr>
          <w:rFonts w:ascii="Garamond" w:hAnsi="Garamond"/>
          <w:sz w:val="22"/>
          <w:szCs w:val="22"/>
        </w:rPr>
      </w:pPr>
      <w:r w:rsidRPr="001012CD">
        <w:rPr>
          <w:rFonts w:ascii="Garamond" w:hAnsi="Garamond"/>
          <w:sz w:val="22"/>
          <w:szCs w:val="22"/>
        </w:rPr>
        <w:t>di tutte le circostanze generali, particolari e locali, nessuna esclusa ed eccettuata, che possono avere influito o influire sia sulla prestazione dei servizi, sia sulla determinazione della propria offerta;</w:t>
      </w:r>
    </w:p>
    <w:p w:rsidR="0041561A" w:rsidRPr="00316B6A" w:rsidRDefault="0041561A" w:rsidP="00AC2E93">
      <w:pPr>
        <w:numPr>
          <w:ilvl w:val="0"/>
          <w:numId w:val="20"/>
        </w:numPr>
        <w:tabs>
          <w:tab w:val="left" w:pos="286"/>
        </w:tabs>
        <w:spacing w:after="120"/>
        <w:ind w:left="286" w:hanging="286"/>
        <w:jc w:val="both"/>
        <w:rPr>
          <w:rFonts w:ascii="Garamond" w:hAnsi="Garamond"/>
          <w:sz w:val="22"/>
          <w:szCs w:val="22"/>
        </w:rPr>
      </w:pPr>
      <w:r w:rsidRPr="001012CD">
        <w:rPr>
          <w:rFonts w:ascii="Garamond" w:hAnsi="Garamond"/>
          <w:sz w:val="22"/>
          <w:szCs w:val="22"/>
        </w:rPr>
        <w:t>accetta, senza condizione o riserva alcuna, tutte le norme e disposizioni contenute nella documentazione gara;</w:t>
      </w:r>
    </w:p>
    <w:p w:rsidR="00951029" w:rsidRPr="001012CD" w:rsidRDefault="00951029" w:rsidP="00AC2E93">
      <w:pPr>
        <w:numPr>
          <w:ilvl w:val="0"/>
          <w:numId w:val="20"/>
        </w:numPr>
        <w:tabs>
          <w:tab w:val="left" w:pos="286"/>
        </w:tabs>
        <w:spacing w:after="120"/>
        <w:ind w:left="286" w:hanging="286"/>
        <w:jc w:val="both"/>
        <w:rPr>
          <w:rFonts w:ascii="Garamond" w:hAnsi="Garamond"/>
          <w:b/>
          <w:sz w:val="22"/>
          <w:szCs w:val="22"/>
        </w:rPr>
      </w:pPr>
      <w:r w:rsidRPr="00951029">
        <w:rPr>
          <w:rFonts w:ascii="Garamond" w:hAnsi="Garamond"/>
          <w:color w:val="000000"/>
          <w:sz w:val="22"/>
        </w:rPr>
        <w:t xml:space="preserve">accetta il protocollo legalità </w:t>
      </w:r>
      <w:r>
        <w:rPr>
          <w:rFonts w:ascii="Garamond" w:hAnsi="Garamond"/>
          <w:color w:val="000000"/>
          <w:sz w:val="22"/>
        </w:rPr>
        <w:t>sottoscritto in data 17</w:t>
      </w:r>
      <w:r w:rsidRPr="00951029">
        <w:rPr>
          <w:rFonts w:ascii="Garamond" w:hAnsi="Garamond"/>
          <w:color w:val="000000"/>
          <w:sz w:val="22"/>
        </w:rPr>
        <w:t xml:space="preserve">/09/2019 dalla Prefettura di Venezia, Regione del Veneto, UPI Veneto e da ANCI Veneto, </w:t>
      </w:r>
      <w:r w:rsidRPr="004029B2">
        <w:rPr>
          <w:rFonts w:ascii="Garamond" w:hAnsi="Garamond"/>
          <w:color w:val="000000"/>
          <w:sz w:val="22"/>
        </w:rPr>
        <w:t>recepito dalla Città metropolitana di Venezia con determinazione del Segretario generale n. 1352 del 15/06/2020</w:t>
      </w:r>
      <w:r>
        <w:rPr>
          <w:rFonts w:ascii="Garamond" w:hAnsi="Garamond"/>
          <w:color w:val="000000"/>
          <w:sz w:val="22"/>
        </w:rPr>
        <w:t>;</w:t>
      </w:r>
    </w:p>
    <w:p w:rsidR="0041561A" w:rsidRPr="004029B2" w:rsidRDefault="0041561A" w:rsidP="00AC2E93">
      <w:pPr>
        <w:numPr>
          <w:ilvl w:val="0"/>
          <w:numId w:val="20"/>
        </w:numPr>
        <w:tabs>
          <w:tab w:val="left" w:pos="286"/>
        </w:tabs>
        <w:spacing w:after="120"/>
        <w:ind w:left="286" w:hanging="286"/>
        <w:jc w:val="both"/>
        <w:rPr>
          <w:rFonts w:ascii="Garamond" w:hAnsi="Garamond"/>
          <w:b/>
          <w:strike/>
          <w:sz w:val="22"/>
          <w:szCs w:val="22"/>
        </w:rPr>
      </w:pPr>
      <w:r w:rsidRPr="001012CD">
        <w:rPr>
          <w:rFonts w:ascii="Garamond" w:hAnsi="Garamond"/>
          <w:sz w:val="22"/>
          <w:szCs w:val="22"/>
        </w:rPr>
        <w:t xml:space="preserve">dichiara di essere edotto degli obblighi derivanti dal codice di comportamento adottato dalla Provincia di </w:t>
      </w:r>
      <w:r w:rsidRPr="004029B2">
        <w:rPr>
          <w:rFonts w:ascii="Garamond" w:hAnsi="Garamond"/>
          <w:sz w:val="22"/>
          <w:szCs w:val="22"/>
        </w:rPr>
        <w:t>Venezia con deliberazione della Giunta provinciale n. 217 del 23</w:t>
      </w:r>
      <w:r w:rsidR="00951029">
        <w:rPr>
          <w:rFonts w:ascii="Garamond" w:hAnsi="Garamond"/>
          <w:sz w:val="22"/>
          <w:szCs w:val="22"/>
        </w:rPr>
        <w:t>/</w:t>
      </w:r>
      <w:r w:rsidRPr="004029B2">
        <w:rPr>
          <w:rFonts w:ascii="Garamond" w:hAnsi="Garamond"/>
          <w:sz w:val="22"/>
          <w:szCs w:val="22"/>
        </w:rPr>
        <w:t>12</w:t>
      </w:r>
      <w:r w:rsidR="00951029">
        <w:rPr>
          <w:rFonts w:ascii="Garamond" w:hAnsi="Garamond"/>
          <w:sz w:val="22"/>
          <w:szCs w:val="22"/>
        </w:rPr>
        <w:t>/</w:t>
      </w:r>
      <w:r w:rsidRPr="004029B2">
        <w:rPr>
          <w:rFonts w:ascii="Garamond" w:hAnsi="Garamond"/>
          <w:sz w:val="22"/>
          <w:szCs w:val="22"/>
        </w:rPr>
        <w:t>2013 e successivamente aggiornato con deliberazione della Giunta provinciale n. 36 del 09</w:t>
      </w:r>
      <w:r w:rsidR="00951029">
        <w:rPr>
          <w:rFonts w:ascii="Garamond" w:hAnsi="Garamond"/>
          <w:sz w:val="22"/>
          <w:szCs w:val="22"/>
        </w:rPr>
        <w:t>/</w:t>
      </w:r>
      <w:r w:rsidRPr="004029B2">
        <w:rPr>
          <w:rFonts w:ascii="Garamond" w:hAnsi="Garamond"/>
          <w:sz w:val="22"/>
          <w:szCs w:val="22"/>
        </w:rPr>
        <w:t>04</w:t>
      </w:r>
      <w:r w:rsidR="00951029">
        <w:rPr>
          <w:rFonts w:ascii="Garamond" w:hAnsi="Garamond"/>
          <w:sz w:val="22"/>
          <w:szCs w:val="22"/>
        </w:rPr>
        <w:t>/</w:t>
      </w:r>
      <w:r w:rsidRPr="004029B2">
        <w:rPr>
          <w:rFonts w:ascii="Garamond" w:hAnsi="Garamond"/>
          <w:sz w:val="22"/>
          <w:szCs w:val="22"/>
        </w:rPr>
        <w:t>2014 e di impegnarsi, in caso di aggiudicazione, ad osservare e a far osservare ai propri dipendenti e collaboratori il suddetto codice, pena la risoluzione del contratto;</w:t>
      </w:r>
    </w:p>
    <w:p w:rsidR="0041561A" w:rsidRPr="001012CD" w:rsidRDefault="0041561A" w:rsidP="00AC2E93">
      <w:pPr>
        <w:numPr>
          <w:ilvl w:val="0"/>
          <w:numId w:val="20"/>
        </w:numPr>
        <w:tabs>
          <w:tab w:val="left" w:pos="286"/>
        </w:tabs>
        <w:spacing w:after="120"/>
        <w:ind w:left="286" w:hanging="286"/>
        <w:jc w:val="both"/>
        <w:rPr>
          <w:rFonts w:ascii="Garamond" w:hAnsi="Garamond"/>
          <w:sz w:val="22"/>
          <w:szCs w:val="22"/>
        </w:rPr>
      </w:pPr>
      <w:r w:rsidRPr="004029B2">
        <w:rPr>
          <w:rFonts w:ascii="Garamond" w:hAnsi="Garamond"/>
          <w:sz w:val="22"/>
          <w:szCs w:val="22"/>
        </w:rPr>
        <w:t>si impegna a mantenere valida la</w:t>
      </w:r>
      <w:r w:rsidRPr="001012CD">
        <w:rPr>
          <w:rFonts w:ascii="Garamond" w:hAnsi="Garamond"/>
          <w:sz w:val="22"/>
          <w:szCs w:val="22"/>
        </w:rPr>
        <w:t xml:space="preserve"> propria offerta per 180 giorni dalla data di scadenza del termine di presentazione delle offerte;</w:t>
      </w:r>
    </w:p>
    <w:p w:rsidR="00951029" w:rsidRPr="003D0A6E" w:rsidRDefault="00951029" w:rsidP="00951029">
      <w:pPr>
        <w:keepNext/>
        <w:spacing w:after="120"/>
        <w:rPr>
          <w:rFonts w:ascii="Garamond" w:hAnsi="Garamond" w:cs="Calibri"/>
          <w:b/>
          <w:sz w:val="22"/>
          <w:szCs w:val="22"/>
        </w:rPr>
      </w:pPr>
      <w:r w:rsidRPr="003D0A6E">
        <w:rPr>
          <w:rFonts w:ascii="Garamond" w:hAnsi="Garamond" w:cs="Calibri"/>
          <w:b/>
          <w:sz w:val="22"/>
          <w:szCs w:val="22"/>
        </w:rPr>
        <w:t>Per gli operatori economici non residenti e privi di stabile organizzazione in Italia</w:t>
      </w:r>
    </w:p>
    <w:p w:rsidR="00951029" w:rsidRPr="003D0A6E" w:rsidRDefault="00951029" w:rsidP="00951029">
      <w:pPr>
        <w:numPr>
          <w:ilvl w:val="0"/>
          <w:numId w:val="20"/>
        </w:numPr>
        <w:tabs>
          <w:tab w:val="left" w:pos="286"/>
        </w:tabs>
        <w:spacing w:after="120"/>
        <w:ind w:left="286" w:hanging="286"/>
        <w:jc w:val="both"/>
        <w:rPr>
          <w:rFonts w:ascii="Garamond" w:hAnsi="Garamond" w:cs="Arial"/>
          <w:sz w:val="22"/>
          <w:szCs w:val="22"/>
        </w:rPr>
      </w:pPr>
      <w:bookmarkStart w:id="22" w:name="_Ref510692861"/>
      <w:r w:rsidRPr="003D0A6E">
        <w:rPr>
          <w:rFonts w:ascii="Garamond" w:hAnsi="Garamond" w:cs="Calibri"/>
          <w:sz w:val="22"/>
          <w:szCs w:val="22"/>
        </w:rPr>
        <w:t xml:space="preserve">si impegna ad </w:t>
      </w:r>
      <w:r w:rsidRPr="003D0A6E">
        <w:rPr>
          <w:rFonts w:ascii="Garamond" w:hAnsi="Garamond" w:cs="Arial"/>
          <w:sz w:val="22"/>
          <w:szCs w:val="22"/>
        </w:rPr>
        <w:t>uniformarsi, in caso di aggiudicazione, alla disciplina di cui agli articoli 17, comma 2, e 53, comma 3 del d.p.r. 633/1972 e a comunicare alla stazione appaltante la nomina del proprio rappresentante fiscale, nelle forme di legge;</w:t>
      </w:r>
      <w:bookmarkEnd w:id="22"/>
    </w:p>
    <w:p w:rsidR="00951029" w:rsidRPr="00D92CC6" w:rsidRDefault="00951029" w:rsidP="00951029">
      <w:pPr>
        <w:numPr>
          <w:ilvl w:val="0"/>
          <w:numId w:val="20"/>
        </w:numPr>
        <w:spacing w:after="120"/>
        <w:ind w:left="284" w:hanging="284"/>
        <w:jc w:val="both"/>
        <w:rPr>
          <w:rFonts w:ascii="Garamond" w:hAnsi="Garamond"/>
          <w:sz w:val="22"/>
          <w:szCs w:val="22"/>
        </w:rPr>
      </w:pPr>
      <w:bookmarkStart w:id="23" w:name="_Ref501016544"/>
      <w:r w:rsidRPr="00D92CC6">
        <w:rPr>
          <w:rFonts w:ascii="Garamond" w:hAnsi="Garamond"/>
          <w:sz w:val="22"/>
          <w:szCs w:val="22"/>
        </w:rPr>
        <w:t xml:space="preserve">indica  i  seguenti  dati:  domicilio  fiscale,  codice  fiscale,  partita  IVA.; indica l’indirizzo PEC </w:t>
      </w:r>
      <w:r w:rsidRPr="00D92CC6">
        <w:rPr>
          <w:rFonts w:ascii="Garamond" w:hAnsi="Garamond"/>
          <w:b/>
          <w:sz w:val="22"/>
          <w:szCs w:val="22"/>
        </w:rPr>
        <w:t>oppure</w:t>
      </w:r>
      <w:r w:rsidRPr="00D92CC6">
        <w:rPr>
          <w:rFonts w:ascii="Garamond" w:hAnsi="Garamond"/>
          <w:sz w:val="22"/>
          <w:szCs w:val="22"/>
        </w:rPr>
        <w:t>, solo in caso di concorrenti aventi sede in altri Stati membri, l’indirizzo</w:t>
      </w:r>
      <w:r>
        <w:rPr>
          <w:rFonts w:ascii="Garamond" w:hAnsi="Garamond"/>
          <w:sz w:val="22"/>
          <w:szCs w:val="22"/>
        </w:rPr>
        <w:t xml:space="preserve"> di posta elettronica</w:t>
      </w:r>
      <w:r w:rsidRPr="00D92CC6">
        <w:rPr>
          <w:rFonts w:ascii="Garamond" w:hAnsi="Garamond"/>
          <w:sz w:val="22"/>
          <w:szCs w:val="22"/>
        </w:rPr>
        <w:t>. ai fini delle comunicazioni di cui all’art. 76 del Codice;</w:t>
      </w:r>
      <w:bookmarkStart w:id="24" w:name="page36"/>
      <w:bookmarkEnd w:id="24"/>
    </w:p>
    <w:p w:rsidR="00951029" w:rsidRPr="001012CD" w:rsidRDefault="00951029" w:rsidP="00951029">
      <w:pPr>
        <w:numPr>
          <w:ilvl w:val="0"/>
          <w:numId w:val="20"/>
        </w:numPr>
        <w:tabs>
          <w:tab w:val="left" w:pos="286"/>
        </w:tabs>
        <w:spacing w:after="120"/>
        <w:ind w:left="286" w:hanging="286"/>
        <w:jc w:val="both"/>
        <w:rPr>
          <w:rFonts w:ascii="Garamond" w:hAnsi="Garamond"/>
          <w:b/>
          <w:sz w:val="22"/>
          <w:szCs w:val="22"/>
        </w:rPr>
      </w:pPr>
      <w:r w:rsidRPr="001012CD">
        <w:rPr>
          <w:rFonts w:ascii="Garamond" w:hAnsi="Garamond"/>
          <w:sz w:val="22"/>
          <w:szCs w:val="22"/>
        </w:rPr>
        <w:t xml:space="preserve">autorizza qualora un partecipante alla gara eserciti la facoltà di “accesso agli atti”, la stazione appaltante a rilasciare copia di tutta la documentazione presentata per la partecipazione alla gara </w:t>
      </w:r>
      <w:r w:rsidRPr="001012CD">
        <w:rPr>
          <w:rFonts w:ascii="Garamond" w:hAnsi="Garamond"/>
          <w:b/>
          <w:sz w:val="22"/>
          <w:szCs w:val="22"/>
        </w:rPr>
        <w:t xml:space="preserve">oppure </w:t>
      </w:r>
      <w:r w:rsidRPr="001012CD">
        <w:rPr>
          <w:rFonts w:ascii="Garamond" w:hAnsi="Garamond"/>
          <w:sz w:val="22"/>
          <w:szCs w:val="22"/>
        </w:rPr>
        <w:t xml:space="preserve">non autorizza, </w:t>
      </w:r>
      <w:r w:rsidRPr="001012CD">
        <w:rPr>
          <w:rFonts w:ascii="Garamond" w:hAnsi="Garamond"/>
          <w:sz w:val="22"/>
          <w:szCs w:val="22"/>
        </w:rPr>
        <w:lastRenderedPageBreak/>
        <w:t>qualora un partecipante alla gara eserciti la facoltà di “accesso agli atti”, la</w:t>
      </w:r>
      <w:r w:rsidRPr="001012CD">
        <w:rPr>
          <w:rFonts w:ascii="Garamond" w:hAnsi="Garamond"/>
          <w:b/>
          <w:sz w:val="22"/>
          <w:szCs w:val="22"/>
        </w:rPr>
        <w:t xml:space="preserve"> </w:t>
      </w:r>
      <w:r w:rsidRPr="001012CD">
        <w:rPr>
          <w:rFonts w:ascii="Garamond" w:hAnsi="Garamond"/>
          <w:sz w:val="22"/>
          <w:szCs w:val="22"/>
        </w:rPr>
        <w:t>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951029" w:rsidRDefault="00951029" w:rsidP="00951029">
      <w:pPr>
        <w:keepNext/>
        <w:spacing w:after="120"/>
        <w:rPr>
          <w:rFonts w:ascii="Garamond" w:hAnsi="Garamond"/>
          <w:i/>
          <w:color w:val="000000"/>
          <w:sz w:val="22"/>
          <w:szCs w:val="22"/>
          <w:u w:val="single"/>
        </w:rPr>
      </w:pPr>
      <w:r w:rsidRPr="001012CD">
        <w:rPr>
          <w:rFonts w:ascii="Garamond" w:hAnsi="Garamond"/>
          <w:b/>
          <w:bCs/>
          <w:i/>
          <w:color w:val="000000"/>
          <w:sz w:val="22"/>
          <w:szCs w:val="22"/>
          <w:u w:val="single"/>
        </w:rPr>
        <w:t xml:space="preserve">N.B.  – FARE MOLTA ATTENZIONE: </w:t>
      </w:r>
      <w:r w:rsidRPr="001012CD">
        <w:rPr>
          <w:rFonts w:ascii="Garamond" w:hAnsi="Garamond"/>
          <w:i/>
          <w:color w:val="000000"/>
          <w:sz w:val="22"/>
          <w:szCs w:val="22"/>
          <w:u w:val="single"/>
        </w:rPr>
        <w:t>la stazione appaltante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w:t>
      </w:r>
      <w:r>
        <w:rPr>
          <w:rFonts w:ascii="Garamond" w:hAnsi="Garamond"/>
          <w:i/>
          <w:color w:val="000000"/>
          <w:sz w:val="22"/>
          <w:szCs w:val="22"/>
          <w:u w:val="single"/>
        </w:rPr>
        <w:t>si dell'art.3 del DPR 184/2006.</w:t>
      </w:r>
    </w:p>
    <w:p w:rsidR="00951029" w:rsidRDefault="0041561A" w:rsidP="00AC2E93">
      <w:pPr>
        <w:numPr>
          <w:ilvl w:val="0"/>
          <w:numId w:val="20"/>
        </w:numPr>
        <w:tabs>
          <w:tab w:val="left" w:pos="286"/>
        </w:tabs>
        <w:spacing w:after="120"/>
        <w:ind w:left="286" w:hanging="286"/>
        <w:jc w:val="both"/>
        <w:rPr>
          <w:rFonts w:ascii="Garamond" w:hAnsi="Garamond"/>
          <w:b/>
          <w:sz w:val="22"/>
          <w:szCs w:val="22"/>
        </w:rPr>
      </w:pPr>
      <w:r w:rsidRPr="001012CD">
        <w:rPr>
          <w:rFonts w:ascii="Garamond" w:hAnsi="Garamond"/>
          <w:sz w:val="22"/>
          <w:szCs w:val="22"/>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bookmarkEnd w:id="23"/>
      <w:r w:rsidRPr="001012CD">
        <w:rPr>
          <w:rFonts w:ascii="Garamond" w:hAnsi="Garamond"/>
          <w:sz w:val="22"/>
          <w:szCs w:val="22"/>
        </w:rPr>
        <w:t>;</w:t>
      </w:r>
    </w:p>
    <w:p w:rsidR="0041561A" w:rsidRPr="001012CD" w:rsidRDefault="00951029" w:rsidP="00951029">
      <w:pPr>
        <w:tabs>
          <w:tab w:val="left" w:pos="286"/>
        </w:tabs>
        <w:spacing w:after="120"/>
        <w:jc w:val="both"/>
        <w:rPr>
          <w:rFonts w:ascii="Garamond" w:hAnsi="Garamond"/>
          <w:b/>
          <w:sz w:val="22"/>
          <w:szCs w:val="22"/>
        </w:rPr>
      </w:pPr>
      <w:r w:rsidRPr="003D0A6E">
        <w:rPr>
          <w:rFonts w:ascii="Garamond" w:hAnsi="Garamond"/>
          <w:b/>
          <w:sz w:val="22"/>
          <w:szCs w:val="22"/>
        </w:rPr>
        <w:t>Per gli operatori economici ammessi al concordato preventivo con continuità aziendale di cui</w:t>
      </w:r>
      <w:r w:rsidRPr="001012CD">
        <w:rPr>
          <w:rFonts w:ascii="Garamond" w:hAnsi="Garamond"/>
          <w:b/>
          <w:sz w:val="22"/>
          <w:szCs w:val="22"/>
        </w:rPr>
        <w:t xml:space="preserve"> all’art. 186 bis del R.D. 16 marzo 1942, n. 267</w:t>
      </w:r>
    </w:p>
    <w:p w:rsidR="0041561A" w:rsidRPr="001012CD" w:rsidRDefault="0041561A" w:rsidP="00951029">
      <w:pPr>
        <w:numPr>
          <w:ilvl w:val="0"/>
          <w:numId w:val="20"/>
        </w:numPr>
        <w:tabs>
          <w:tab w:val="left" w:pos="286"/>
        </w:tabs>
        <w:spacing w:after="120"/>
        <w:ind w:left="286" w:hanging="286"/>
        <w:jc w:val="both"/>
        <w:rPr>
          <w:rFonts w:ascii="Garamond" w:hAnsi="Garamond"/>
          <w:sz w:val="22"/>
          <w:szCs w:val="22"/>
        </w:rPr>
      </w:pPr>
      <w:r w:rsidRPr="001012CD">
        <w:rPr>
          <w:rFonts w:ascii="Garamond" w:hAnsi="Garamond"/>
          <w:sz w:val="22"/>
          <w:szCs w:val="22"/>
        </w:rPr>
        <w:t xml:space="preserve">indica, ad integrazione di quanto indicato nella parte III, sez. C, lett. d) del DGUE, i seguenti estremi del provvedimento di ammissione al concordato e del provvedimento di autorizzazione a partecipare alle gare </w:t>
      </w:r>
      <w:proofErr w:type="spellStart"/>
      <w:r w:rsidRPr="001012CD">
        <w:rPr>
          <w:rFonts w:ascii="Garamond" w:hAnsi="Garamond"/>
          <w:sz w:val="22"/>
          <w:szCs w:val="22"/>
        </w:rPr>
        <w:t>…………</w:t>
      </w:r>
      <w:proofErr w:type="spellEnd"/>
      <w:r w:rsidRPr="001012CD">
        <w:rPr>
          <w:rFonts w:ascii="Garamond" w:hAnsi="Garamond"/>
          <w:sz w:val="22"/>
          <w:szCs w:val="22"/>
        </w:rPr>
        <w:t xml:space="preserve"> rilasciati dal Tribunale di </w:t>
      </w:r>
      <w:proofErr w:type="spellStart"/>
      <w:r w:rsidRPr="001012CD">
        <w:rPr>
          <w:rFonts w:ascii="Garamond" w:hAnsi="Garamond"/>
          <w:sz w:val="22"/>
          <w:szCs w:val="22"/>
        </w:rPr>
        <w:t>………………</w:t>
      </w:r>
      <w:proofErr w:type="spellEnd"/>
      <w:r w:rsidRPr="001012CD">
        <w:rPr>
          <w:rFonts w:ascii="Garamond" w:hAnsi="Garamond"/>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951029">
        <w:rPr>
          <w:rFonts w:ascii="Garamond" w:hAnsi="Garamond"/>
          <w:sz w:val="22"/>
          <w:szCs w:val="22"/>
        </w:rPr>
        <w:t>bis,</w:t>
      </w:r>
      <w:r w:rsidRPr="001012CD">
        <w:rPr>
          <w:rFonts w:ascii="Garamond" w:hAnsi="Garamond"/>
          <w:sz w:val="22"/>
          <w:szCs w:val="22"/>
        </w:rPr>
        <w:t xml:space="preserve"> comma 6 del R.D. 16 marzo 1942, n. 267.</w:t>
      </w:r>
      <w:bookmarkStart w:id="25" w:name="_Hlk495649218"/>
    </w:p>
    <w:p w:rsidR="0041561A" w:rsidRPr="001012CD" w:rsidRDefault="0041561A" w:rsidP="00951029">
      <w:pPr>
        <w:numPr>
          <w:ilvl w:val="0"/>
          <w:numId w:val="20"/>
        </w:numPr>
        <w:tabs>
          <w:tab w:val="left" w:pos="286"/>
        </w:tabs>
        <w:spacing w:after="120"/>
        <w:ind w:left="286" w:hanging="286"/>
        <w:jc w:val="both"/>
        <w:rPr>
          <w:rFonts w:ascii="Garamond" w:hAnsi="Garamond"/>
          <w:sz w:val="22"/>
          <w:szCs w:val="22"/>
        </w:rPr>
      </w:pPr>
      <w:r w:rsidRPr="001012CD">
        <w:rPr>
          <w:rFonts w:ascii="Garamond" w:hAnsi="Garamond"/>
          <w:sz w:val="22"/>
          <w:szCs w:val="22"/>
        </w:rPr>
        <w:t xml:space="preserve">per l’operatore economico interessato all’applicazione del </w:t>
      </w:r>
      <w:proofErr w:type="spellStart"/>
      <w:r w:rsidRPr="001012CD">
        <w:rPr>
          <w:rFonts w:ascii="Garamond" w:hAnsi="Garamond"/>
          <w:sz w:val="22"/>
          <w:szCs w:val="22"/>
        </w:rPr>
        <w:t>D.Lgs.</w:t>
      </w:r>
      <w:proofErr w:type="spellEnd"/>
      <w:r w:rsidRPr="001012CD">
        <w:rPr>
          <w:rFonts w:ascii="Garamond" w:hAnsi="Garamond"/>
          <w:sz w:val="22"/>
          <w:szCs w:val="22"/>
        </w:rPr>
        <w:t xml:space="preserve"> 50/2016, art. 110, commi 4, 5 e 6]</w:t>
      </w:r>
      <w:r w:rsidRPr="00951029">
        <w:rPr>
          <w:rFonts w:ascii="Garamond" w:hAnsi="Garamond"/>
          <w:sz w:val="22"/>
          <w:szCs w:val="22"/>
        </w:rPr>
        <w:t xml:space="preserve"> </w:t>
      </w:r>
      <w:bookmarkEnd w:id="25"/>
      <w:r w:rsidRPr="001012CD">
        <w:rPr>
          <w:rFonts w:ascii="Garamond" w:hAnsi="Garamond"/>
          <w:sz w:val="22"/>
          <w:szCs w:val="22"/>
        </w:rPr>
        <w:t xml:space="preserve">di rientrare – allegando la relativa documentazione di comprova – nell’ambito di applicazione del </w:t>
      </w:r>
      <w:proofErr w:type="spellStart"/>
      <w:r w:rsidRPr="001012CD">
        <w:rPr>
          <w:rFonts w:ascii="Garamond" w:hAnsi="Garamond"/>
          <w:sz w:val="22"/>
          <w:szCs w:val="22"/>
        </w:rPr>
        <w:t>D.Lgs.</w:t>
      </w:r>
      <w:proofErr w:type="spellEnd"/>
      <w:r w:rsidRPr="001012CD">
        <w:rPr>
          <w:rFonts w:ascii="Garamond" w:hAnsi="Garamond"/>
          <w:sz w:val="22"/>
          <w:szCs w:val="22"/>
        </w:rPr>
        <w:t xml:space="preserve"> 50/2016, art. 110:</w:t>
      </w:r>
    </w:p>
    <w:p w:rsidR="0041561A" w:rsidRPr="001012CD" w:rsidRDefault="0041561A" w:rsidP="00951029">
      <w:pPr>
        <w:ind w:left="1134" w:hanging="567"/>
        <w:rPr>
          <w:rFonts w:ascii="Garamond" w:hAnsi="Garamond"/>
          <w:sz w:val="22"/>
          <w:szCs w:val="22"/>
        </w:rPr>
      </w:pPr>
      <w:r w:rsidRPr="001012CD">
        <w:rPr>
          <w:rFonts w:ascii="Garamond" w:hAnsi="Garamond"/>
          <w:sz w:val="22"/>
          <w:szCs w:val="22"/>
        </w:rPr>
        <w:t>□ comma 4</w:t>
      </w:r>
      <w:bookmarkStart w:id="26" w:name="_GoBack"/>
      <w:bookmarkEnd w:id="26"/>
    </w:p>
    <w:p w:rsidR="0041561A" w:rsidRPr="001012CD" w:rsidRDefault="00316B6A" w:rsidP="00951029">
      <w:pPr>
        <w:ind w:left="1134" w:hanging="567"/>
        <w:rPr>
          <w:rFonts w:ascii="Garamond" w:hAnsi="Garamond"/>
          <w:sz w:val="22"/>
          <w:szCs w:val="22"/>
        </w:rPr>
      </w:pPr>
      <w:r>
        <w:rPr>
          <w:rFonts w:ascii="Garamond" w:hAnsi="Garamond"/>
          <w:sz w:val="22"/>
          <w:szCs w:val="22"/>
        </w:rPr>
        <w:t>□ concordato “in bianco”</w:t>
      </w:r>
      <w:r>
        <w:rPr>
          <w:rFonts w:ascii="Garamond" w:hAnsi="Garamond"/>
          <w:sz w:val="22"/>
          <w:szCs w:val="22"/>
        </w:rPr>
        <w:tab/>
      </w:r>
      <w:r w:rsidR="0041561A" w:rsidRPr="001012CD">
        <w:rPr>
          <w:rFonts w:ascii="Garamond" w:hAnsi="Garamond"/>
          <w:sz w:val="22"/>
          <w:szCs w:val="22"/>
        </w:rPr>
        <w:t xml:space="preserve"> </w:t>
      </w:r>
      <w:r w:rsidR="0041561A" w:rsidRPr="001012CD">
        <w:rPr>
          <w:rFonts w:ascii="Garamond" w:hAnsi="Garamond"/>
          <w:sz w:val="22"/>
          <w:szCs w:val="22"/>
        </w:rPr>
        <w:tab/>
        <w:t>□ con</w:t>
      </w:r>
      <w:r>
        <w:rPr>
          <w:rFonts w:ascii="Garamond" w:hAnsi="Garamond"/>
          <w:sz w:val="22"/>
          <w:szCs w:val="22"/>
        </w:rPr>
        <w:t>cordato “</w:t>
      </w:r>
      <w:proofErr w:type="spellStart"/>
      <w:r>
        <w:rPr>
          <w:rFonts w:ascii="Garamond" w:hAnsi="Garamond"/>
          <w:sz w:val="22"/>
          <w:szCs w:val="22"/>
        </w:rPr>
        <w:t>liquidatorio</w:t>
      </w:r>
      <w:proofErr w:type="spellEnd"/>
      <w:r>
        <w:rPr>
          <w:rFonts w:ascii="Garamond" w:hAnsi="Garamond"/>
          <w:sz w:val="22"/>
          <w:szCs w:val="22"/>
        </w:rPr>
        <w:t>”</w:t>
      </w:r>
    </w:p>
    <w:p w:rsidR="0041561A" w:rsidRPr="001012CD" w:rsidRDefault="00316B6A" w:rsidP="00951029">
      <w:pPr>
        <w:ind w:left="1134" w:hanging="567"/>
        <w:rPr>
          <w:rFonts w:ascii="Garamond" w:hAnsi="Garamond"/>
          <w:sz w:val="22"/>
          <w:szCs w:val="22"/>
        </w:rPr>
      </w:pPr>
      <w:r>
        <w:rPr>
          <w:rFonts w:ascii="Garamond" w:hAnsi="Garamond"/>
          <w:sz w:val="22"/>
          <w:szCs w:val="22"/>
        </w:rPr>
        <w:t>□ comma 5</w:t>
      </w:r>
    </w:p>
    <w:p w:rsidR="0041561A" w:rsidRPr="001012CD" w:rsidRDefault="00316B6A" w:rsidP="00AC2E93">
      <w:pPr>
        <w:spacing w:after="120"/>
        <w:ind w:left="1134" w:hanging="567"/>
        <w:rPr>
          <w:rFonts w:ascii="Garamond" w:hAnsi="Garamond"/>
          <w:sz w:val="22"/>
          <w:szCs w:val="22"/>
        </w:rPr>
      </w:pPr>
      <w:r>
        <w:rPr>
          <w:rFonts w:ascii="Garamond" w:hAnsi="Garamond"/>
          <w:sz w:val="22"/>
          <w:szCs w:val="22"/>
        </w:rPr>
        <w:t>□ comma 6</w:t>
      </w:r>
    </w:p>
    <w:p w:rsidR="0041561A" w:rsidRPr="00316B6A" w:rsidRDefault="0041561A" w:rsidP="00316B6A">
      <w:pPr>
        <w:numPr>
          <w:ilvl w:val="0"/>
          <w:numId w:val="20"/>
        </w:numPr>
        <w:tabs>
          <w:tab w:val="left" w:pos="286"/>
        </w:tabs>
        <w:spacing w:after="120"/>
        <w:ind w:left="286" w:hanging="286"/>
        <w:jc w:val="both"/>
        <w:rPr>
          <w:rFonts w:ascii="Garamond" w:hAnsi="Garamond"/>
          <w:sz w:val="22"/>
          <w:szCs w:val="22"/>
        </w:rPr>
      </w:pPr>
      <w:r w:rsidRPr="001012CD">
        <w:rPr>
          <w:rFonts w:ascii="Garamond" w:hAnsi="Garamond"/>
          <w:sz w:val="22"/>
          <w:szCs w:val="22"/>
        </w:rPr>
        <w:t xml:space="preserve">dichiara che non sussiste la causa </w:t>
      </w:r>
      <w:proofErr w:type="spellStart"/>
      <w:r w:rsidRPr="001012CD">
        <w:rPr>
          <w:rFonts w:ascii="Garamond" w:hAnsi="Garamond"/>
          <w:sz w:val="22"/>
          <w:szCs w:val="22"/>
        </w:rPr>
        <w:t>interdittiva</w:t>
      </w:r>
      <w:proofErr w:type="spellEnd"/>
      <w:r w:rsidRPr="001012CD">
        <w:rPr>
          <w:rFonts w:ascii="Garamond" w:hAnsi="Garamond"/>
          <w:sz w:val="22"/>
          <w:szCs w:val="22"/>
        </w:rPr>
        <w:t xml:space="preserve"> di cui all’art. 53, comma 16-ter del </w:t>
      </w:r>
      <w:proofErr w:type="spellStart"/>
      <w:r w:rsidRPr="001012CD">
        <w:rPr>
          <w:rFonts w:ascii="Garamond" w:hAnsi="Garamond"/>
          <w:sz w:val="22"/>
          <w:szCs w:val="22"/>
        </w:rPr>
        <w:t>D.Lgs.</w:t>
      </w:r>
      <w:proofErr w:type="spellEnd"/>
      <w:r w:rsidRPr="001012CD">
        <w:rPr>
          <w:rFonts w:ascii="Garamond" w:hAnsi="Garamond"/>
          <w:sz w:val="22"/>
          <w:szCs w:val="22"/>
        </w:rPr>
        <w:t xml:space="preserve">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Pr="001012CD">
        <w:rPr>
          <w:rFonts w:ascii="Garamond" w:hAnsi="Garamond"/>
          <w:sz w:val="22"/>
          <w:szCs w:val="22"/>
        </w:rPr>
        <w:t>autoritativi</w:t>
      </w:r>
      <w:proofErr w:type="spellEnd"/>
      <w:r w:rsidRPr="001012CD">
        <w:rPr>
          <w:rFonts w:ascii="Garamond" w:hAnsi="Garamond"/>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r w:rsidR="00D16A34">
        <w:rPr>
          <w:rFonts w:ascii="Garamond" w:hAnsi="Garamond"/>
          <w:sz w:val="22"/>
          <w:szCs w:val="22"/>
        </w:rPr>
        <w:t>.</w:t>
      </w: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Le dichiarazioni integrative sono sottoscritte:</w:t>
      </w:r>
    </w:p>
    <w:p w:rsidR="0041561A" w:rsidRPr="00CD3C65" w:rsidRDefault="0041561A" w:rsidP="00AC2E93">
      <w:pPr>
        <w:numPr>
          <w:ilvl w:val="0"/>
          <w:numId w:val="26"/>
        </w:numPr>
        <w:tabs>
          <w:tab w:val="left" w:pos="286"/>
        </w:tabs>
        <w:spacing w:after="120"/>
        <w:ind w:left="286" w:hanging="286"/>
        <w:rPr>
          <w:rFonts w:ascii="Garamond" w:hAnsi="Garamond"/>
          <w:b/>
          <w:sz w:val="22"/>
          <w:szCs w:val="22"/>
        </w:rPr>
      </w:pPr>
      <w:r w:rsidRPr="001012CD">
        <w:rPr>
          <w:rFonts w:ascii="Garamond" w:hAnsi="Garamond"/>
          <w:sz w:val="22"/>
          <w:szCs w:val="22"/>
        </w:rPr>
        <w:t>n</w:t>
      </w:r>
      <w:r w:rsidRPr="00CD3C65">
        <w:rPr>
          <w:rFonts w:ascii="Garamond" w:hAnsi="Garamond"/>
          <w:sz w:val="22"/>
          <w:szCs w:val="22"/>
        </w:rPr>
        <w:t>el caso di professionista singolo, dal professionista;</w:t>
      </w:r>
    </w:p>
    <w:p w:rsidR="0041561A" w:rsidRPr="00CD3C65" w:rsidRDefault="0041561A" w:rsidP="00AC2E93">
      <w:pPr>
        <w:numPr>
          <w:ilvl w:val="0"/>
          <w:numId w:val="26"/>
        </w:numPr>
        <w:tabs>
          <w:tab w:val="left" w:pos="286"/>
        </w:tabs>
        <w:spacing w:after="120"/>
        <w:ind w:left="286" w:hanging="286"/>
        <w:rPr>
          <w:rFonts w:ascii="Garamond" w:hAnsi="Garamond"/>
          <w:b/>
          <w:sz w:val="22"/>
          <w:szCs w:val="22"/>
        </w:rPr>
      </w:pPr>
      <w:r w:rsidRPr="00CD3C65">
        <w:rPr>
          <w:rFonts w:ascii="Garamond" w:hAnsi="Garamond"/>
          <w:sz w:val="22"/>
          <w:szCs w:val="22"/>
        </w:rPr>
        <w:t>nel caso di studio associato, da tutti gli associati o dal rappresentante munito di idonei poteri;</w:t>
      </w:r>
    </w:p>
    <w:p w:rsidR="0041561A" w:rsidRPr="00CD3C65" w:rsidRDefault="0041561A" w:rsidP="00AC2E93">
      <w:pPr>
        <w:numPr>
          <w:ilvl w:val="0"/>
          <w:numId w:val="26"/>
        </w:numPr>
        <w:tabs>
          <w:tab w:val="left" w:pos="286"/>
        </w:tabs>
        <w:spacing w:after="120"/>
        <w:ind w:left="286" w:hanging="286"/>
        <w:rPr>
          <w:rFonts w:ascii="Garamond" w:hAnsi="Garamond"/>
          <w:b/>
          <w:sz w:val="22"/>
          <w:szCs w:val="22"/>
        </w:rPr>
      </w:pPr>
      <w:r w:rsidRPr="00CD3C65">
        <w:rPr>
          <w:rFonts w:ascii="Garamond" w:hAnsi="Garamond"/>
          <w:sz w:val="22"/>
          <w:szCs w:val="22"/>
        </w:rPr>
        <w:t>nel caso di società o consorzi, dal legale rappresentante.</w:t>
      </w:r>
    </w:p>
    <w:p w:rsidR="00185C9A" w:rsidRPr="00CD3C65" w:rsidRDefault="00185C9A" w:rsidP="00AC2E93">
      <w:pPr>
        <w:tabs>
          <w:tab w:val="left" w:pos="1418"/>
        </w:tabs>
        <w:spacing w:after="120"/>
        <w:ind w:left="426" w:hanging="426"/>
        <w:rPr>
          <w:rFonts w:ascii="Garamond" w:hAnsi="Garamond" w:cs="Calibri"/>
          <w:b/>
          <w:sz w:val="22"/>
          <w:szCs w:val="22"/>
        </w:rPr>
      </w:pPr>
      <w:r w:rsidRPr="00CD3C65">
        <w:rPr>
          <w:rFonts w:ascii="Garamond" w:hAnsi="Garamond" w:cs="Calibri"/>
          <w:b/>
          <w:sz w:val="22"/>
          <w:szCs w:val="22"/>
        </w:rPr>
        <w:t>Le dichiarazioni integrative sono presentate, oltre che dal concorrente singolo, dai seguenti soggetti nei termini indicati:</w:t>
      </w:r>
    </w:p>
    <w:p w:rsidR="00185C9A" w:rsidRPr="00CD3C65" w:rsidRDefault="00185C9A" w:rsidP="00AC2E93">
      <w:pPr>
        <w:pStyle w:val="Paragrafoelenco"/>
        <w:numPr>
          <w:ilvl w:val="0"/>
          <w:numId w:val="46"/>
        </w:numPr>
        <w:spacing w:after="120"/>
        <w:ind w:left="284" w:hanging="284"/>
        <w:contextualSpacing w:val="0"/>
        <w:jc w:val="both"/>
        <w:rPr>
          <w:rFonts w:ascii="Garamond" w:hAnsi="Garamond" w:cs="Calibri"/>
          <w:sz w:val="22"/>
          <w:szCs w:val="22"/>
        </w:rPr>
      </w:pPr>
      <w:r w:rsidRPr="00CD3C65">
        <w:rPr>
          <w:rFonts w:ascii="Garamond" w:hAnsi="Garamond" w:cs="Calibri"/>
          <w:sz w:val="22"/>
          <w:szCs w:val="22"/>
        </w:rPr>
        <w:t xml:space="preserve">nel caso di raggruppamenti temporanei/consorzi ordinari </w:t>
      </w:r>
      <w:r w:rsidRPr="002955A5">
        <w:rPr>
          <w:rFonts w:ascii="Garamond" w:hAnsi="Garamond" w:cs="Calibri"/>
          <w:sz w:val="22"/>
          <w:szCs w:val="22"/>
          <w:u w:val="single"/>
        </w:rPr>
        <w:t>da costituire</w:t>
      </w:r>
      <w:r w:rsidRPr="00CD3C65">
        <w:rPr>
          <w:rFonts w:ascii="Garamond" w:hAnsi="Garamond" w:cs="Calibri"/>
          <w:sz w:val="22"/>
          <w:szCs w:val="22"/>
        </w:rPr>
        <w:t xml:space="preserve">, da tutti gli operatori economici </w:t>
      </w:r>
      <w:proofErr w:type="spellStart"/>
      <w:r w:rsidRPr="00CD3C65">
        <w:rPr>
          <w:rFonts w:ascii="Garamond" w:hAnsi="Garamond" w:cs="Calibri"/>
          <w:sz w:val="22"/>
          <w:szCs w:val="22"/>
        </w:rPr>
        <w:t>raggruppandi</w:t>
      </w:r>
      <w:proofErr w:type="spellEnd"/>
      <w:r w:rsidRPr="00CD3C65">
        <w:rPr>
          <w:rFonts w:ascii="Garamond" w:hAnsi="Garamond" w:cs="Calibri"/>
          <w:sz w:val="22"/>
          <w:szCs w:val="22"/>
        </w:rPr>
        <w:t xml:space="preserve"> o </w:t>
      </w:r>
      <w:proofErr w:type="spellStart"/>
      <w:r w:rsidRPr="00CD3C65">
        <w:rPr>
          <w:rFonts w:ascii="Garamond" w:hAnsi="Garamond" w:cs="Calibri"/>
          <w:sz w:val="22"/>
          <w:szCs w:val="22"/>
        </w:rPr>
        <w:t>consorziandi</w:t>
      </w:r>
      <w:proofErr w:type="spellEnd"/>
      <w:r w:rsidRPr="00CD3C65">
        <w:rPr>
          <w:rFonts w:ascii="Garamond" w:hAnsi="Garamond" w:cs="Calibri"/>
          <w:sz w:val="22"/>
          <w:szCs w:val="22"/>
        </w:rPr>
        <w:t xml:space="preserve"> con riferimento ai </w:t>
      </w:r>
      <w:proofErr w:type="spellStart"/>
      <w:r w:rsidRPr="00CD3C65">
        <w:rPr>
          <w:rFonts w:ascii="Garamond" w:hAnsi="Garamond" w:cs="Calibri"/>
          <w:sz w:val="22"/>
          <w:szCs w:val="22"/>
        </w:rPr>
        <w:t>nn</w:t>
      </w:r>
      <w:proofErr w:type="spellEnd"/>
      <w:r w:rsidRPr="00CD3C65">
        <w:rPr>
          <w:rFonts w:ascii="Garamond" w:hAnsi="Garamond" w:cs="Calibri"/>
          <w:sz w:val="22"/>
          <w:szCs w:val="22"/>
        </w:rPr>
        <w:t xml:space="preserve">. da </w:t>
      </w:r>
      <w:fldSimple w:instr=" REF _Ref498597467 \r \h  \* MERGEFORMAT ">
        <w:r w:rsidR="00C96740" w:rsidRPr="00C96740">
          <w:rPr>
            <w:rFonts w:ascii="Garamond" w:hAnsi="Garamond" w:cs="Calibri"/>
            <w:sz w:val="22"/>
            <w:szCs w:val="22"/>
          </w:rPr>
          <w:t>1</w:t>
        </w:r>
        <w:r w:rsidR="00C96740">
          <w:t>)</w:t>
        </w:r>
      </w:fldSimple>
      <w:r w:rsidRPr="00CD3C65">
        <w:rPr>
          <w:rFonts w:ascii="Garamond" w:hAnsi="Garamond" w:cs="Calibri"/>
          <w:sz w:val="22"/>
          <w:szCs w:val="22"/>
        </w:rPr>
        <w:t xml:space="preserve"> a </w:t>
      </w:r>
      <w:r w:rsidR="003D0A6E" w:rsidRPr="00CD3C65">
        <w:rPr>
          <w:rFonts w:ascii="Garamond" w:hAnsi="Garamond"/>
          <w:sz w:val="22"/>
          <w:szCs w:val="22"/>
        </w:rPr>
        <w:t>1</w:t>
      </w:r>
      <w:r w:rsidR="00E255E5">
        <w:rPr>
          <w:rFonts w:ascii="Garamond" w:hAnsi="Garamond"/>
          <w:sz w:val="22"/>
          <w:szCs w:val="22"/>
        </w:rPr>
        <w:t>7</w:t>
      </w:r>
      <w:r w:rsidRPr="00CD3C65">
        <w:rPr>
          <w:rFonts w:ascii="Garamond" w:hAnsi="Garamond" w:cs="Calibri"/>
          <w:sz w:val="22"/>
          <w:szCs w:val="22"/>
        </w:rPr>
        <w:t>;</w:t>
      </w:r>
    </w:p>
    <w:p w:rsidR="00185C9A" w:rsidRPr="00CD3C65" w:rsidRDefault="00185C9A" w:rsidP="00AC2E93">
      <w:pPr>
        <w:pStyle w:val="Paragrafoelenco"/>
        <w:numPr>
          <w:ilvl w:val="1"/>
          <w:numId w:val="47"/>
        </w:numPr>
        <w:spacing w:after="120"/>
        <w:ind w:left="284" w:hanging="284"/>
        <w:contextualSpacing w:val="0"/>
        <w:jc w:val="both"/>
        <w:rPr>
          <w:rFonts w:ascii="Garamond" w:hAnsi="Garamond" w:cs="Calibri"/>
          <w:sz w:val="22"/>
          <w:szCs w:val="22"/>
        </w:rPr>
      </w:pPr>
      <w:r w:rsidRPr="00CD3C65">
        <w:rPr>
          <w:rFonts w:ascii="Garamond" w:hAnsi="Garamond" w:cs="Calibri"/>
          <w:sz w:val="22"/>
          <w:szCs w:val="22"/>
        </w:rPr>
        <w:lastRenderedPageBreak/>
        <w:t xml:space="preserve">nel caso di raggruppamenti temporanei/consorzi ordinari </w:t>
      </w:r>
      <w:r w:rsidRPr="002955A5">
        <w:rPr>
          <w:rFonts w:ascii="Garamond" w:hAnsi="Garamond" w:cs="Calibri"/>
          <w:sz w:val="22"/>
          <w:szCs w:val="22"/>
          <w:u w:val="single"/>
        </w:rPr>
        <w:t>costituiti</w:t>
      </w:r>
      <w:r w:rsidRPr="00CD3C65">
        <w:rPr>
          <w:rFonts w:ascii="Garamond" w:hAnsi="Garamond" w:cs="Calibri"/>
          <w:sz w:val="22"/>
          <w:szCs w:val="22"/>
        </w:rPr>
        <w:t>/consorzi stabili:</w:t>
      </w:r>
    </w:p>
    <w:p w:rsidR="00185C9A" w:rsidRPr="00CD3C65" w:rsidRDefault="00185C9A" w:rsidP="00AC2E93">
      <w:pPr>
        <w:pStyle w:val="Paragrafoelenco"/>
        <w:numPr>
          <w:ilvl w:val="1"/>
          <w:numId w:val="47"/>
        </w:numPr>
        <w:spacing w:after="120"/>
        <w:contextualSpacing w:val="0"/>
        <w:jc w:val="both"/>
        <w:rPr>
          <w:rFonts w:ascii="Garamond" w:hAnsi="Garamond" w:cs="Calibri"/>
          <w:sz w:val="22"/>
          <w:szCs w:val="22"/>
        </w:rPr>
      </w:pPr>
      <w:r w:rsidRPr="00CD3C65">
        <w:rPr>
          <w:rFonts w:ascii="Garamond" w:hAnsi="Garamond" w:cs="Calibri"/>
          <w:sz w:val="22"/>
          <w:szCs w:val="22"/>
        </w:rPr>
        <w:t xml:space="preserve">dalla mandataria/capofila/consorzio stabile, con riferimento ai </w:t>
      </w:r>
      <w:proofErr w:type="spellStart"/>
      <w:r w:rsidRPr="00CD3C65">
        <w:rPr>
          <w:rFonts w:ascii="Garamond" w:hAnsi="Garamond" w:cs="Calibri"/>
          <w:sz w:val="22"/>
          <w:szCs w:val="22"/>
        </w:rPr>
        <w:t>nn</w:t>
      </w:r>
      <w:proofErr w:type="spellEnd"/>
      <w:r w:rsidRPr="00CD3C65">
        <w:rPr>
          <w:rFonts w:ascii="Garamond" w:hAnsi="Garamond" w:cs="Calibri"/>
          <w:sz w:val="22"/>
          <w:szCs w:val="22"/>
        </w:rPr>
        <w:t xml:space="preserve">. da </w:t>
      </w:r>
      <w:fldSimple w:instr=" REF _Ref498597467 \r \h  \* MERGEFORMAT ">
        <w:r w:rsidR="00C96740" w:rsidRPr="00C96740">
          <w:rPr>
            <w:rFonts w:ascii="Garamond" w:hAnsi="Garamond" w:cs="Calibri"/>
            <w:sz w:val="22"/>
            <w:szCs w:val="22"/>
          </w:rPr>
          <w:t>1</w:t>
        </w:r>
        <w:r w:rsidR="00C96740">
          <w:t>)</w:t>
        </w:r>
      </w:fldSimple>
      <w:r w:rsidRPr="00CD3C65">
        <w:rPr>
          <w:rFonts w:ascii="Garamond" w:hAnsi="Garamond" w:cs="Calibri"/>
          <w:sz w:val="22"/>
          <w:szCs w:val="22"/>
        </w:rPr>
        <w:t xml:space="preserve"> a </w:t>
      </w:r>
      <w:r w:rsidR="003D0A6E" w:rsidRPr="00CD3C65">
        <w:rPr>
          <w:rFonts w:ascii="Garamond" w:hAnsi="Garamond"/>
          <w:sz w:val="22"/>
          <w:szCs w:val="22"/>
        </w:rPr>
        <w:t>1</w:t>
      </w:r>
      <w:r w:rsidR="00E255E5">
        <w:rPr>
          <w:rFonts w:ascii="Garamond" w:hAnsi="Garamond"/>
          <w:sz w:val="22"/>
          <w:szCs w:val="22"/>
        </w:rPr>
        <w:t>7</w:t>
      </w:r>
      <w:r w:rsidRPr="00CD3C65">
        <w:rPr>
          <w:rFonts w:ascii="Garamond" w:hAnsi="Garamond" w:cs="Calibri"/>
          <w:sz w:val="22"/>
          <w:szCs w:val="22"/>
        </w:rPr>
        <w:t>;</w:t>
      </w:r>
    </w:p>
    <w:p w:rsidR="00185C9A" w:rsidRPr="00CD3C65" w:rsidRDefault="00185C9A" w:rsidP="00AC2E93">
      <w:pPr>
        <w:pStyle w:val="Paragrafoelenco"/>
        <w:numPr>
          <w:ilvl w:val="1"/>
          <w:numId w:val="47"/>
        </w:numPr>
        <w:spacing w:after="120"/>
        <w:contextualSpacing w:val="0"/>
        <w:jc w:val="both"/>
        <w:rPr>
          <w:rFonts w:ascii="Garamond" w:hAnsi="Garamond" w:cs="Calibri"/>
          <w:sz w:val="22"/>
          <w:szCs w:val="22"/>
        </w:rPr>
      </w:pPr>
      <w:r w:rsidRPr="00CD3C65">
        <w:rPr>
          <w:rFonts w:ascii="Garamond" w:hAnsi="Garamond" w:cs="Calibri"/>
          <w:sz w:val="22"/>
          <w:szCs w:val="22"/>
        </w:rPr>
        <w:t xml:space="preserve">da ciascuna delle mandanti/consorziate esecutrici, con riferimento a </w:t>
      </w:r>
      <w:r w:rsidRPr="00CD3C65">
        <w:rPr>
          <w:rFonts w:ascii="Garamond" w:hAnsi="Garamond" w:cs="Calibri"/>
          <w:b/>
          <w:sz w:val="22"/>
          <w:szCs w:val="22"/>
        </w:rPr>
        <w:t xml:space="preserve">n. </w:t>
      </w:r>
      <w:r w:rsidR="00065073" w:rsidRPr="00CD3C65">
        <w:rPr>
          <w:rFonts w:ascii="Garamond" w:hAnsi="Garamond"/>
          <w:b/>
          <w:sz w:val="22"/>
          <w:szCs w:val="22"/>
        </w:rPr>
        <w:t>1</w:t>
      </w:r>
      <w:r w:rsidRPr="00CD3C65">
        <w:rPr>
          <w:rFonts w:ascii="Garamond" w:hAnsi="Garamond" w:cs="Calibri"/>
          <w:sz w:val="22"/>
          <w:szCs w:val="22"/>
        </w:rPr>
        <w:t xml:space="preserve"> (integrazioni al DGUE); </w:t>
      </w:r>
      <w:r w:rsidRPr="00CD3C65">
        <w:rPr>
          <w:rFonts w:ascii="Garamond" w:hAnsi="Garamond" w:cs="Calibri"/>
          <w:b/>
          <w:sz w:val="22"/>
          <w:szCs w:val="22"/>
        </w:rPr>
        <w:t xml:space="preserve">n. </w:t>
      </w:r>
      <w:r w:rsidR="00065073" w:rsidRPr="00CD3C65">
        <w:rPr>
          <w:rFonts w:ascii="Garamond" w:hAnsi="Garamond"/>
          <w:b/>
          <w:sz w:val="22"/>
          <w:szCs w:val="22"/>
        </w:rPr>
        <w:t>2</w:t>
      </w:r>
      <w:r w:rsidRPr="00CD3C65">
        <w:rPr>
          <w:rFonts w:ascii="Garamond" w:hAnsi="Garamond" w:cs="Calibri"/>
          <w:sz w:val="22"/>
          <w:szCs w:val="22"/>
        </w:rPr>
        <w:t xml:space="preserve"> (elenco soggetti di cui all’art. 80, comma 3, e idoneità professionale in relazione alla propria ragione sociale); </w:t>
      </w:r>
      <w:r w:rsidRPr="00CD3C65">
        <w:rPr>
          <w:rFonts w:ascii="Garamond" w:hAnsi="Garamond" w:cs="Calibri"/>
          <w:b/>
          <w:sz w:val="22"/>
          <w:szCs w:val="22"/>
        </w:rPr>
        <w:t xml:space="preserve">n. </w:t>
      </w:r>
      <w:r w:rsidR="00E255E5">
        <w:rPr>
          <w:rFonts w:ascii="Garamond" w:hAnsi="Garamond"/>
          <w:b/>
          <w:sz w:val="22"/>
          <w:szCs w:val="22"/>
        </w:rPr>
        <w:t>8</w:t>
      </w:r>
      <w:r w:rsidRPr="00CD3C65">
        <w:rPr>
          <w:rFonts w:ascii="Garamond" w:hAnsi="Garamond" w:cs="Calibri"/>
          <w:sz w:val="22"/>
          <w:szCs w:val="22"/>
        </w:rPr>
        <w:t xml:space="preserve"> </w:t>
      </w:r>
      <w:r w:rsidR="00316B6A" w:rsidRPr="00CD3C65">
        <w:rPr>
          <w:rFonts w:ascii="Garamond" w:hAnsi="Garamond" w:cs="Calibri"/>
          <w:sz w:val="22"/>
          <w:szCs w:val="22"/>
        </w:rPr>
        <w:t>(protocollo di legalità)</w:t>
      </w:r>
      <w:r w:rsidRPr="00CD3C65">
        <w:rPr>
          <w:rFonts w:ascii="Garamond" w:hAnsi="Garamond" w:cs="Calibri"/>
          <w:sz w:val="22"/>
          <w:szCs w:val="22"/>
        </w:rPr>
        <w:t xml:space="preserve">; </w:t>
      </w:r>
      <w:r w:rsidR="003D0A6E" w:rsidRPr="00CD3C65">
        <w:rPr>
          <w:rFonts w:ascii="Garamond" w:hAnsi="Garamond" w:cs="Calibri"/>
          <w:b/>
          <w:sz w:val="22"/>
          <w:szCs w:val="22"/>
        </w:rPr>
        <w:t xml:space="preserve">n. </w:t>
      </w:r>
      <w:r w:rsidR="00E255E5">
        <w:rPr>
          <w:rFonts w:ascii="Garamond" w:hAnsi="Garamond"/>
          <w:b/>
          <w:sz w:val="22"/>
          <w:szCs w:val="22"/>
        </w:rPr>
        <w:t>9</w:t>
      </w:r>
      <w:r w:rsidR="00316B6A">
        <w:rPr>
          <w:rFonts w:ascii="Garamond" w:hAnsi="Garamond"/>
          <w:b/>
          <w:sz w:val="22"/>
          <w:szCs w:val="22"/>
        </w:rPr>
        <w:t xml:space="preserve"> </w:t>
      </w:r>
      <w:r w:rsidR="00316B6A" w:rsidRPr="00CD3C65">
        <w:rPr>
          <w:rFonts w:ascii="Garamond" w:hAnsi="Garamond" w:cs="Calibri"/>
          <w:sz w:val="22"/>
          <w:szCs w:val="22"/>
        </w:rPr>
        <w:t>(codice di comportamento)</w:t>
      </w:r>
      <w:r w:rsidR="003D0A6E" w:rsidRPr="00CD3C65">
        <w:rPr>
          <w:rFonts w:ascii="Garamond" w:hAnsi="Garamond" w:cs="Calibri"/>
          <w:sz w:val="22"/>
          <w:szCs w:val="22"/>
        </w:rPr>
        <w:t xml:space="preserve">; </w:t>
      </w:r>
      <w:r w:rsidR="00316B6A" w:rsidRPr="00CD3C65">
        <w:rPr>
          <w:rFonts w:ascii="Garamond" w:hAnsi="Garamond" w:cs="Calibri"/>
          <w:b/>
          <w:sz w:val="22"/>
          <w:szCs w:val="22"/>
        </w:rPr>
        <w:t xml:space="preserve">n. </w:t>
      </w:r>
      <w:r w:rsidR="00316B6A">
        <w:rPr>
          <w:rFonts w:ascii="Garamond" w:hAnsi="Garamond"/>
          <w:b/>
          <w:sz w:val="22"/>
          <w:szCs w:val="22"/>
        </w:rPr>
        <w:t>1</w:t>
      </w:r>
      <w:r w:rsidR="00E255E5">
        <w:rPr>
          <w:rFonts w:ascii="Garamond" w:hAnsi="Garamond"/>
          <w:b/>
          <w:sz w:val="22"/>
          <w:szCs w:val="22"/>
        </w:rPr>
        <w:t>1</w:t>
      </w:r>
      <w:r w:rsidR="00316B6A" w:rsidRPr="00CD3C65">
        <w:rPr>
          <w:rFonts w:ascii="Garamond" w:hAnsi="Garamond" w:cs="Calibri"/>
          <w:sz w:val="22"/>
          <w:szCs w:val="22"/>
        </w:rPr>
        <w:t xml:space="preserve"> (operatori non residenti)</w:t>
      </w:r>
      <w:r w:rsidR="00316B6A">
        <w:rPr>
          <w:rFonts w:ascii="Garamond" w:hAnsi="Garamond" w:cs="Calibri"/>
          <w:sz w:val="22"/>
          <w:szCs w:val="22"/>
        </w:rPr>
        <w:t>;</w:t>
      </w:r>
      <w:r w:rsidR="00316B6A" w:rsidRPr="00CD3C65">
        <w:rPr>
          <w:rFonts w:ascii="Garamond" w:hAnsi="Garamond" w:cs="Calibri"/>
          <w:b/>
          <w:sz w:val="22"/>
          <w:szCs w:val="22"/>
        </w:rPr>
        <w:t xml:space="preserve"> </w:t>
      </w:r>
      <w:r w:rsidR="008B2985" w:rsidRPr="00CD3C65">
        <w:rPr>
          <w:rFonts w:ascii="Garamond" w:hAnsi="Garamond" w:cs="Calibri"/>
          <w:b/>
          <w:sz w:val="22"/>
          <w:szCs w:val="22"/>
        </w:rPr>
        <w:t xml:space="preserve">n. </w:t>
      </w:r>
      <w:r w:rsidR="00340293">
        <w:rPr>
          <w:rFonts w:ascii="Garamond" w:hAnsi="Garamond"/>
          <w:b/>
          <w:sz w:val="22"/>
          <w:szCs w:val="22"/>
        </w:rPr>
        <w:t>1</w:t>
      </w:r>
      <w:r w:rsidR="00E255E5">
        <w:rPr>
          <w:rFonts w:ascii="Garamond" w:hAnsi="Garamond"/>
          <w:b/>
          <w:sz w:val="22"/>
          <w:szCs w:val="22"/>
        </w:rPr>
        <w:t>4</w:t>
      </w:r>
      <w:r w:rsidR="00316B6A">
        <w:rPr>
          <w:rFonts w:ascii="Garamond" w:hAnsi="Garamond" w:cs="Calibri"/>
          <w:sz w:val="22"/>
          <w:szCs w:val="22"/>
        </w:rPr>
        <w:t xml:space="preserve"> (privacy)</w:t>
      </w:r>
      <w:r w:rsidR="008B2985" w:rsidRPr="00CD3C65">
        <w:rPr>
          <w:rFonts w:ascii="Garamond" w:hAnsi="Garamond" w:cs="Calibri"/>
          <w:sz w:val="22"/>
          <w:szCs w:val="22"/>
        </w:rPr>
        <w:t xml:space="preserve"> </w:t>
      </w:r>
      <w:r w:rsidRPr="00CD3C65">
        <w:rPr>
          <w:rFonts w:ascii="Garamond" w:hAnsi="Garamond" w:cs="Calibri"/>
          <w:sz w:val="22"/>
          <w:szCs w:val="22"/>
        </w:rPr>
        <w:t xml:space="preserve">e, ove pertinente, </w:t>
      </w:r>
      <w:r w:rsidRPr="00CD3C65">
        <w:rPr>
          <w:rFonts w:ascii="Garamond" w:hAnsi="Garamond" w:cs="Calibri"/>
          <w:b/>
          <w:sz w:val="22"/>
          <w:szCs w:val="22"/>
        </w:rPr>
        <w:t xml:space="preserve">n. </w:t>
      </w:r>
      <w:r w:rsidR="00340293">
        <w:rPr>
          <w:rFonts w:ascii="Garamond" w:hAnsi="Garamond" w:cs="Calibri"/>
          <w:b/>
          <w:sz w:val="22"/>
          <w:szCs w:val="22"/>
        </w:rPr>
        <w:t>1</w:t>
      </w:r>
      <w:r w:rsidR="00E255E5">
        <w:rPr>
          <w:rFonts w:ascii="Garamond" w:hAnsi="Garamond" w:cs="Calibri"/>
          <w:b/>
          <w:sz w:val="22"/>
          <w:szCs w:val="22"/>
        </w:rPr>
        <w:t>5</w:t>
      </w:r>
      <w:r w:rsidRPr="00CD3C65">
        <w:rPr>
          <w:rFonts w:ascii="Garamond" w:hAnsi="Garamond" w:cs="Calibri"/>
          <w:b/>
          <w:sz w:val="22"/>
          <w:szCs w:val="22"/>
        </w:rPr>
        <w:t xml:space="preserve"> e </w:t>
      </w:r>
      <w:r w:rsidR="00340293">
        <w:rPr>
          <w:rFonts w:ascii="Garamond" w:hAnsi="Garamond" w:cs="Calibri"/>
          <w:b/>
          <w:sz w:val="22"/>
          <w:szCs w:val="22"/>
        </w:rPr>
        <w:t>1</w:t>
      </w:r>
      <w:r w:rsidR="00E255E5">
        <w:rPr>
          <w:rFonts w:ascii="Garamond" w:hAnsi="Garamond" w:cs="Calibri"/>
          <w:b/>
          <w:sz w:val="22"/>
          <w:szCs w:val="22"/>
        </w:rPr>
        <w:t>6</w:t>
      </w:r>
      <w:r w:rsidRPr="00CD3C65">
        <w:rPr>
          <w:rFonts w:ascii="Garamond" w:hAnsi="Garamond" w:cs="Calibri"/>
          <w:sz w:val="22"/>
          <w:szCs w:val="22"/>
        </w:rPr>
        <w:t xml:space="preserve"> (concordato preventivo).</w:t>
      </w:r>
    </w:p>
    <w:p w:rsidR="00185C9A" w:rsidRPr="00CD3C65" w:rsidRDefault="00185C9A" w:rsidP="00AC2E93">
      <w:pPr>
        <w:spacing w:after="120"/>
        <w:rPr>
          <w:rFonts w:ascii="Garamond" w:hAnsi="Garamond" w:cs="Calibri"/>
          <w:sz w:val="22"/>
          <w:szCs w:val="22"/>
        </w:rPr>
      </w:pPr>
      <w:r w:rsidRPr="00CD3C65">
        <w:rPr>
          <w:rFonts w:ascii="Garamond" w:hAnsi="Garamond" w:cs="Calibri"/>
          <w:sz w:val="22"/>
          <w:szCs w:val="22"/>
        </w:rPr>
        <w:t xml:space="preserve">La rete di cui al punto </w:t>
      </w:r>
      <w:r w:rsidR="00065073" w:rsidRPr="00CD3C65">
        <w:rPr>
          <w:rFonts w:ascii="Garamond" w:hAnsi="Garamond" w:cs="Calibri"/>
          <w:sz w:val="22"/>
          <w:szCs w:val="22"/>
        </w:rPr>
        <w:t>5</w:t>
      </w:r>
      <w:r w:rsidRPr="00CD3C65">
        <w:rPr>
          <w:rFonts w:ascii="Garamond" w:hAnsi="Garamond" w:cs="Calibri"/>
          <w:sz w:val="22"/>
          <w:szCs w:val="22"/>
        </w:rPr>
        <w:t xml:space="preserve">, </w:t>
      </w:r>
      <w:proofErr w:type="spellStart"/>
      <w:r w:rsidRPr="00CD3C65">
        <w:rPr>
          <w:rFonts w:ascii="Garamond" w:hAnsi="Garamond" w:cs="Calibri"/>
          <w:sz w:val="22"/>
          <w:szCs w:val="22"/>
        </w:rPr>
        <w:t>nn</w:t>
      </w:r>
      <w:proofErr w:type="spellEnd"/>
      <w:r w:rsidRPr="00CD3C65">
        <w:rPr>
          <w:rFonts w:ascii="Garamond" w:hAnsi="Garamond" w:cs="Calibri"/>
          <w:sz w:val="22"/>
          <w:szCs w:val="22"/>
        </w:rPr>
        <w:t xml:space="preserve">. </w:t>
      </w:r>
      <w:r w:rsidR="00065073" w:rsidRPr="00CD3C65">
        <w:rPr>
          <w:rFonts w:ascii="Garamond" w:hAnsi="Garamond"/>
          <w:sz w:val="22"/>
          <w:szCs w:val="22"/>
        </w:rPr>
        <w:t>I</w:t>
      </w:r>
      <w:r w:rsidRPr="00CD3C65">
        <w:rPr>
          <w:rFonts w:ascii="Garamond" w:hAnsi="Garamond" w:cs="Calibri"/>
          <w:sz w:val="22"/>
          <w:szCs w:val="22"/>
        </w:rPr>
        <w:t xml:space="preserve">,  </w:t>
      </w:r>
      <w:r w:rsidR="00065073" w:rsidRPr="00CD3C65">
        <w:rPr>
          <w:rFonts w:ascii="Garamond" w:hAnsi="Garamond"/>
          <w:sz w:val="22"/>
          <w:szCs w:val="22"/>
        </w:rPr>
        <w:t>II</w:t>
      </w:r>
      <w:r w:rsidRPr="00CD3C65">
        <w:rPr>
          <w:rFonts w:ascii="Garamond" w:hAnsi="Garamond" w:cs="Calibri"/>
          <w:sz w:val="22"/>
          <w:szCs w:val="22"/>
        </w:rPr>
        <w:t xml:space="preserve">,  </w:t>
      </w:r>
      <w:r w:rsidR="00065073" w:rsidRPr="00CD3C65">
        <w:rPr>
          <w:rFonts w:ascii="Garamond" w:hAnsi="Garamond"/>
          <w:sz w:val="22"/>
          <w:szCs w:val="22"/>
        </w:rPr>
        <w:t>III</w:t>
      </w:r>
      <w:r w:rsidRPr="00CD3C65">
        <w:rPr>
          <w:rFonts w:ascii="Garamond" w:hAnsi="Garamond" w:cs="Calibri"/>
          <w:sz w:val="22"/>
          <w:szCs w:val="22"/>
        </w:rPr>
        <w:t xml:space="preserve">  del presente disciplinare si conforma alla disciplina dei raggruppamenti temporanei.</w:t>
      </w:r>
    </w:p>
    <w:p w:rsidR="0041561A" w:rsidRPr="00CD3C65" w:rsidRDefault="0041561A" w:rsidP="00AC2E93">
      <w:pPr>
        <w:spacing w:after="120"/>
        <w:ind w:left="6"/>
        <w:jc w:val="both"/>
        <w:rPr>
          <w:rFonts w:ascii="Garamond" w:hAnsi="Garamond"/>
          <w:sz w:val="22"/>
          <w:szCs w:val="22"/>
        </w:rPr>
      </w:pPr>
      <w:r w:rsidRPr="00CD3C65">
        <w:rPr>
          <w:rFonts w:ascii="Garamond" w:hAnsi="Garamond"/>
          <w:b/>
          <w:sz w:val="22"/>
          <w:szCs w:val="22"/>
        </w:rPr>
        <w:t xml:space="preserve">Le dichiarazioni integrative sono presentate, inoltre, da ciascuna </w:t>
      </w:r>
      <w:r w:rsidRPr="00CD3C65">
        <w:rPr>
          <w:rFonts w:ascii="Garamond" w:hAnsi="Garamond"/>
          <w:b/>
          <w:sz w:val="22"/>
          <w:szCs w:val="22"/>
          <w:u w:val="single"/>
        </w:rPr>
        <w:t>ausiliaria</w:t>
      </w:r>
      <w:r w:rsidRPr="00CD3C65">
        <w:rPr>
          <w:rFonts w:ascii="Garamond" w:hAnsi="Garamond"/>
          <w:b/>
          <w:sz w:val="22"/>
          <w:szCs w:val="22"/>
        </w:rPr>
        <w:t xml:space="preserve"> </w:t>
      </w:r>
      <w:r w:rsidRPr="00CD3C65">
        <w:rPr>
          <w:rFonts w:ascii="Garamond" w:hAnsi="Garamond"/>
          <w:sz w:val="22"/>
          <w:szCs w:val="22"/>
        </w:rPr>
        <w:t>con riferimento a</w:t>
      </w:r>
      <w:r w:rsidRPr="00CD3C65">
        <w:rPr>
          <w:rFonts w:ascii="Garamond" w:hAnsi="Garamond"/>
          <w:b/>
          <w:sz w:val="22"/>
          <w:szCs w:val="22"/>
        </w:rPr>
        <w:t xml:space="preserve"> </w:t>
      </w:r>
      <w:r w:rsidR="00E255E5" w:rsidRPr="00CD3C65">
        <w:rPr>
          <w:rFonts w:ascii="Garamond" w:hAnsi="Garamond" w:cs="Calibri"/>
          <w:b/>
          <w:sz w:val="22"/>
          <w:szCs w:val="22"/>
        </w:rPr>
        <w:t xml:space="preserve">n. </w:t>
      </w:r>
      <w:r w:rsidR="00E255E5" w:rsidRPr="00CD3C65">
        <w:rPr>
          <w:rFonts w:ascii="Garamond" w:hAnsi="Garamond"/>
          <w:b/>
          <w:sz w:val="22"/>
          <w:szCs w:val="22"/>
        </w:rPr>
        <w:t>1</w:t>
      </w:r>
      <w:r w:rsidR="00E255E5" w:rsidRPr="00CD3C65">
        <w:rPr>
          <w:rFonts w:ascii="Garamond" w:hAnsi="Garamond" w:cs="Calibri"/>
          <w:sz w:val="22"/>
          <w:szCs w:val="22"/>
        </w:rPr>
        <w:t xml:space="preserve"> (integrazioni al DGUE); </w:t>
      </w:r>
      <w:r w:rsidR="00E255E5" w:rsidRPr="00CD3C65">
        <w:rPr>
          <w:rFonts w:ascii="Garamond" w:hAnsi="Garamond" w:cs="Calibri"/>
          <w:b/>
          <w:sz w:val="22"/>
          <w:szCs w:val="22"/>
        </w:rPr>
        <w:t xml:space="preserve">n. </w:t>
      </w:r>
      <w:r w:rsidR="00E255E5" w:rsidRPr="00CD3C65">
        <w:rPr>
          <w:rFonts w:ascii="Garamond" w:hAnsi="Garamond"/>
          <w:b/>
          <w:sz w:val="22"/>
          <w:szCs w:val="22"/>
        </w:rPr>
        <w:t>2</w:t>
      </w:r>
      <w:r w:rsidR="00E255E5" w:rsidRPr="00CD3C65">
        <w:rPr>
          <w:rFonts w:ascii="Garamond" w:hAnsi="Garamond" w:cs="Calibri"/>
          <w:sz w:val="22"/>
          <w:szCs w:val="22"/>
        </w:rPr>
        <w:t xml:space="preserve"> (elenco soggetti di cui all’art. 80, comma 3, e idoneità professionale in relazione alla propria ragione sociale); </w:t>
      </w:r>
      <w:r w:rsidR="00E255E5" w:rsidRPr="00CD3C65">
        <w:rPr>
          <w:rFonts w:ascii="Garamond" w:hAnsi="Garamond" w:cs="Calibri"/>
          <w:b/>
          <w:sz w:val="22"/>
          <w:szCs w:val="22"/>
        </w:rPr>
        <w:t xml:space="preserve">n. </w:t>
      </w:r>
      <w:r w:rsidR="00E255E5">
        <w:rPr>
          <w:rFonts w:ascii="Garamond" w:hAnsi="Garamond"/>
          <w:b/>
          <w:sz w:val="22"/>
          <w:szCs w:val="22"/>
        </w:rPr>
        <w:t>8</w:t>
      </w:r>
      <w:r w:rsidR="00E255E5" w:rsidRPr="00CD3C65">
        <w:rPr>
          <w:rFonts w:ascii="Garamond" w:hAnsi="Garamond" w:cs="Calibri"/>
          <w:sz w:val="22"/>
          <w:szCs w:val="22"/>
        </w:rPr>
        <w:t xml:space="preserve"> (protocollo di legalità); </w:t>
      </w:r>
      <w:r w:rsidR="00E255E5" w:rsidRPr="00CD3C65">
        <w:rPr>
          <w:rFonts w:ascii="Garamond" w:hAnsi="Garamond" w:cs="Calibri"/>
          <w:b/>
          <w:sz w:val="22"/>
          <w:szCs w:val="22"/>
        </w:rPr>
        <w:t xml:space="preserve">n. </w:t>
      </w:r>
      <w:r w:rsidR="00E255E5">
        <w:rPr>
          <w:rFonts w:ascii="Garamond" w:hAnsi="Garamond"/>
          <w:b/>
          <w:sz w:val="22"/>
          <w:szCs w:val="22"/>
        </w:rPr>
        <w:t xml:space="preserve">9 </w:t>
      </w:r>
      <w:r w:rsidR="00E255E5" w:rsidRPr="00CD3C65">
        <w:rPr>
          <w:rFonts w:ascii="Garamond" w:hAnsi="Garamond" w:cs="Calibri"/>
          <w:sz w:val="22"/>
          <w:szCs w:val="22"/>
        </w:rPr>
        <w:t xml:space="preserve">(codice di comportamento); </w:t>
      </w:r>
      <w:r w:rsidR="00E255E5" w:rsidRPr="00CD3C65">
        <w:rPr>
          <w:rFonts w:ascii="Garamond" w:hAnsi="Garamond" w:cs="Calibri"/>
          <w:b/>
          <w:sz w:val="22"/>
          <w:szCs w:val="22"/>
        </w:rPr>
        <w:t xml:space="preserve">n. </w:t>
      </w:r>
      <w:r w:rsidR="00E255E5">
        <w:rPr>
          <w:rFonts w:ascii="Garamond" w:hAnsi="Garamond"/>
          <w:b/>
          <w:sz w:val="22"/>
          <w:szCs w:val="22"/>
        </w:rPr>
        <w:t>11</w:t>
      </w:r>
      <w:r w:rsidR="00E255E5" w:rsidRPr="00CD3C65">
        <w:rPr>
          <w:rFonts w:ascii="Garamond" w:hAnsi="Garamond" w:cs="Calibri"/>
          <w:sz w:val="22"/>
          <w:szCs w:val="22"/>
        </w:rPr>
        <w:t xml:space="preserve"> (operatori non residenti)</w:t>
      </w:r>
      <w:r w:rsidR="00E255E5">
        <w:rPr>
          <w:rFonts w:ascii="Garamond" w:hAnsi="Garamond" w:cs="Calibri"/>
          <w:sz w:val="22"/>
          <w:szCs w:val="22"/>
        </w:rPr>
        <w:t>;</w:t>
      </w:r>
      <w:r w:rsidR="00E255E5" w:rsidRPr="00CD3C65">
        <w:rPr>
          <w:rFonts w:ascii="Garamond" w:hAnsi="Garamond" w:cs="Calibri"/>
          <w:b/>
          <w:sz w:val="22"/>
          <w:szCs w:val="22"/>
        </w:rPr>
        <w:t xml:space="preserve"> n. </w:t>
      </w:r>
      <w:r w:rsidR="00E255E5">
        <w:rPr>
          <w:rFonts w:ascii="Garamond" w:hAnsi="Garamond"/>
          <w:b/>
          <w:sz w:val="22"/>
          <w:szCs w:val="22"/>
        </w:rPr>
        <w:t>14</w:t>
      </w:r>
      <w:r w:rsidR="00E255E5">
        <w:rPr>
          <w:rFonts w:ascii="Garamond" w:hAnsi="Garamond" w:cs="Calibri"/>
          <w:sz w:val="22"/>
          <w:szCs w:val="22"/>
        </w:rPr>
        <w:t xml:space="preserve"> (privacy)</w:t>
      </w:r>
      <w:r w:rsidR="00E255E5" w:rsidRPr="00CD3C65">
        <w:rPr>
          <w:rFonts w:ascii="Garamond" w:hAnsi="Garamond" w:cs="Calibri"/>
          <w:sz w:val="22"/>
          <w:szCs w:val="22"/>
        </w:rPr>
        <w:t xml:space="preserve"> e, ove pertinente, </w:t>
      </w:r>
      <w:r w:rsidR="00E255E5" w:rsidRPr="00CD3C65">
        <w:rPr>
          <w:rFonts w:ascii="Garamond" w:hAnsi="Garamond" w:cs="Calibri"/>
          <w:b/>
          <w:sz w:val="22"/>
          <w:szCs w:val="22"/>
        </w:rPr>
        <w:t xml:space="preserve">n. </w:t>
      </w:r>
      <w:r w:rsidR="00E255E5">
        <w:rPr>
          <w:rFonts w:ascii="Garamond" w:hAnsi="Garamond" w:cs="Calibri"/>
          <w:b/>
          <w:sz w:val="22"/>
          <w:szCs w:val="22"/>
        </w:rPr>
        <w:t>15</w:t>
      </w:r>
      <w:r w:rsidR="00E255E5" w:rsidRPr="00CD3C65">
        <w:rPr>
          <w:rFonts w:ascii="Garamond" w:hAnsi="Garamond" w:cs="Calibri"/>
          <w:b/>
          <w:sz w:val="22"/>
          <w:szCs w:val="22"/>
        </w:rPr>
        <w:t xml:space="preserve"> e </w:t>
      </w:r>
      <w:r w:rsidR="00E255E5">
        <w:rPr>
          <w:rFonts w:ascii="Garamond" w:hAnsi="Garamond" w:cs="Calibri"/>
          <w:b/>
          <w:sz w:val="22"/>
          <w:szCs w:val="22"/>
        </w:rPr>
        <w:t>16</w:t>
      </w:r>
      <w:r w:rsidR="00E255E5" w:rsidRPr="00CD3C65">
        <w:rPr>
          <w:rFonts w:ascii="Garamond" w:hAnsi="Garamond" w:cs="Calibri"/>
          <w:sz w:val="22"/>
          <w:szCs w:val="22"/>
        </w:rPr>
        <w:t xml:space="preserve"> </w:t>
      </w:r>
      <w:r w:rsidR="00316B6A" w:rsidRPr="00CD3C65">
        <w:rPr>
          <w:rFonts w:ascii="Garamond" w:hAnsi="Garamond" w:cs="Calibri"/>
          <w:sz w:val="22"/>
          <w:szCs w:val="22"/>
        </w:rPr>
        <w:t>(concordato preventivo)</w:t>
      </w:r>
      <w:r w:rsidR="008B2985" w:rsidRPr="00CD3C65">
        <w:rPr>
          <w:rFonts w:ascii="Garamond" w:hAnsi="Garamond" w:cs="Calibri"/>
          <w:sz w:val="22"/>
          <w:szCs w:val="22"/>
        </w:rPr>
        <w:t>.</w:t>
      </w:r>
    </w:p>
    <w:p w:rsidR="0041561A" w:rsidRPr="00CD3C65" w:rsidRDefault="0041561A" w:rsidP="00AC2E93">
      <w:pPr>
        <w:spacing w:after="120"/>
        <w:jc w:val="both"/>
        <w:rPr>
          <w:rFonts w:ascii="Garamond" w:hAnsi="Garamond"/>
          <w:sz w:val="22"/>
          <w:szCs w:val="22"/>
        </w:rPr>
      </w:pPr>
      <w:r w:rsidRPr="00CD3C65">
        <w:rPr>
          <w:rFonts w:ascii="Garamond" w:hAnsi="Garamond"/>
          <w:sz w:val="22"/>
          <w:szCs w:val="22"/>
        </w:rPr>
        <w:t xml:space="preserve">Le suddette dichiarazioni, di cui ai punti da 1 a </w:t>
      </w:r>
      <w:r w:rsidR="00E255E5">
        <w:rPr>
          <w:rFonts w:ascii="Garamond" w:hAnsi="Garamond"/>
          <w:sz w:val="22"/>
          <w:szCs w:val="22"/>
        </w:rPr>
        <w:t>17</w:t>
      </w:r>
      <w:r w:rsidRPr="00CD3C65">
        <w:rPr>
          <w:rFonts w:ascii="Garamond" w:hAnsi="Garamond"/>
          <w:sz w:val="22"/>
          <w:szCs w:val="22"/>
        </w:rPr>
        <w:t xml:space="preserve">, potranno essere rese o sotto forma di allegati alla domanda di partecipazione ovvero quali sezioni interne alla domanda medesima (a tal proposito si veda </w:t>
      </w:r>
      <w:r w:rsidR="00316B6A">
        <w:rPr>
          <w:rFonts w:ascii="Garamond" w:hAnsi="Garamond"/>
          <w:sz w:val="22"/>
          <w:szCs w:val="22"/>
        </w:rPr>
        <w:t>il modello</w:t>
      </w:r>
      <w:r w:rsidRPr="00CD3C65">
        <w:rPr>
          <w:rFonts w:ascii="Garamond" w:hAnsi="Garamond"/>
          <w:sz w:val="22"/>
          <w:szCs w:val="22"/>
        </w:rPr>
        <w:t xml:space="preserve"> </w:t>
      </w:r>
      <w:r w:rsidR="00316B6A">
        <w:rPr>
          <w:rFonts w:ascii="Garamond" w:hAnsi="Garamond"/>
          <w:sz w:val="22"/>
          <w:szCs w:val="22"/>
        </w:rPr>
        <w:t>“</w:t>
      </w:r>
      <w:r w:rsidRPr="00CD3C65">
        <w:rPr>
          <w:rFonts w:ascii="Garamond" w:hAnsi="Garamond"/>
          <w:bCs/>
          <w:i/>
          <w:iCs/>
          <w:sz w:val="22"/>
          <w:szCs w:val="22"/>
        </w:rPr>
        <w:t>A – Domanda di partecipazione e dichiarazioni integrative del DGUE</w:t>
      </w:r>
      <w:r w:rsidR="00316B6A">
        <w:rPr>
          <w:rFonts w:ascii="Garamond" w:hAnsi="Garamond"/>
          <w:bCs/>
          <w:i/>
          <w:iCs/>
          <w:sz w:val="22"/>
          <w:szCs w:val="22"/>
        </w:rPr>
        <w:t>”</w:t>
      </w:r>
      <w:r w:rsidRPr="00CD3C65">
        <w:rPr>
          <w:rFonts w:ascii="Garamond" w:hAnsi="Garamond"/>
          <w:sz w:val="22"/>
          <w:szCs w:val="22"/>
        </w:rPr>
        <w:t>) debitamente compilate e sottoscritte dagli operatori dichiaranti nonché dal sottoscrittore della domanda di partecipazione.</w:t>
      </w:r>
    </w:p>
    <w:p w:rsidR="0041561A" w:rsidRPr="00CD3C65" w:rsidRDefault="0041561A" w:rsidP="00AC2E93">
      <w:pPr>
        <w:spacing w:after="120"/>
        <w:ind w:left="6"/>
        <w:rPr>
          <w:rFonts w:ascii="Garamond" w:hAnsi="Garamond"/>
          <w:b/>
          <w:sz w:val="22"/>
          <w:szCs w:val="22"/>
        </w:rPr>
      </w:pPr>
      <w:r w:rsidRPr="00CD3C65">
        <w:rPr>
          <w:rFonts w:ascii="Garamond" w:hAnsi="Garamond"/>
          <w:b/>
          <w:sz w:val="22"/>
          <w:szCs w:val="22"/>
        </w:rPr>
        <w:t>15.3.2  Documentazione a corredo</w:t>
      </w:r>
    </w:p>
    <w:p w:rsidR="0041561A" w:rsidRPr="00CD3C65" w:rsidRDefault="0041561A" w:rsidP="00AC2E93">
      <w:pPr>
        <w:spacing w:after="120"/>
        <w:ind w:left="6"/>
        <w:rPr>
          <w:rFonts w:ascii="Garamond" w:hAnsi="Garamond"/>
          <w:sz w:val="22"/>
          <w:szCs w:val="22"/>
        </w:rPr>
      </w:pPr>
      <w:r w:rsidRPr="00CD3C65">
        <w:rPr>
          <w:rFonts w:ascii="Garamond" w:hAnsi="Garamond"/>
          <w:sz w:val="22"/>
          <w:szCs w:val="22"/>
        </w:rPr>
        <w:t>Il concorrente allega:</w:t>
      </w:r>
    </w:p>
    <w:p w:rsidR="0041561A" w:rsidRPr="00CD3C65" w:rsidRDefault="0041561A" w:rsidP="00AC2E93">
      <w:pPr>
        <w:pStyle w:val="Paragrafoelenco"/>
        <w:numPr>
          <w:ilvl w:val="0"/>
          <w:numId w:val="35"/>
        </w:numPr>
        <w:spacing w:after="120"/>
        <w:ind w:left="426" w:hanging="426"/>
        <w:contextualSpacing w:val="0"/>
        <w:rPr>
          <w:rFonts w:ascii="Garamond" w:hAnsi="Garamond"/>
          <w:sz w:val="22"/>
          <w:szCs w:val="22"/>
        </w:rPr>
      </w:pPr>
      <w:r w:rsidRPr="00CD3C65">
        <w:rPr>
          <w:rFonts w:ascii="Garamond" w:hAnsi="Garamond"/>
          <w:sz w:val="22"/>
          <w:szCs w:val="22"/>
        </w:rPr>
        <w:t>copia fotostatica di un documento d’identità del sottoscrittore;</w:t>
      </w:r>
    </w:p>
    <w:p w:rsidR="0041561A" w:rsidRPr="00CD3C65" w:rsidRDefault="0041561A" w:rsidP="00AC2E93">
      <w:pPr>
        <w:pStyle w:val="Paragrafoelenco"/>
        <w:numPr>
          <w:ilvl w:val="0"/>
          <w:numId w:val="35"/>
        </w:numPr>
        <w:spacing w:after="120"/>
        <w:ind w:left="426" w:hanging="426"/>
        <w:contextualSpacing w:val="0"/>
        <w:jc w:val="both"/>
        <w:rPr>
          <w:rFonts w:ascii="Garamond" w:hAnsi="Garamond"/>
          <w:b/>
          <w:sz w:val="22"/>
          <w:szCs w:val="22"/>
        </w:rPr>
      </w:pPr>
      <w:r w:rsidRPr="00CD3C65">
        <w:rPr>
          <w:rFonts w:ascii="Garamond" w:hAnsi="Garamond"/>
          <w:sz w:val="22"/>
          <w:szCs w:val="22"/>
        </w:rPr>
        <w:t xml:space="preserve">copia conforme all’originale della procura </w:t>
      </w:r>
      <w:r w:rsidRPr="00CD3C65">
        <w:rPr>
          <w:rFonts w:ascii="Garamond" w:hAnsi="Garamond"/>
          <w:i/>
          <w:sz w:val="22"/>
          <w:szCs w:val="22"/>
        </w:rPr>
        <w:t>[</w:t>
      </w:r>
      <w:r w:rsidRPr="00CD3C65">
        <w:rPr>
          <w:rFonts w:ascii="Garamond" w:hAnsi="Garamond"/>
          <w:sz w:val="22"/>
          <w:szCs w:val="22"/>
        </w:rPr>
        <w:t>oppure nel solo caso in cui dalla visura camerale del concorrente risulti</w:t>
      </w:r>
      <w:r w:rsidRPr="00CD3C65">
        <w:rPr>
          <w:rFonts w:ascii="Garamond" w:hAnsi="Garamond"/>
          <w:i/>
          <w:sz w:val="22"/>
          <w:szCs w:val="22"/>
        </w:rPr>
        <w:t xml:space="preserve"> </w:t>
      </w:r>
      <w:r w:rsidRPr="00CD3C65">
        <w:rPr>
          <w:rFonts w:ascii="Garamond" w:hAnsi="Garamond"/>
          <w:sz w:val="22"/>
          <w:szCs w:val="22"/>
        </w:rPr>
        <w:t>l’indicazione espressa dei poteri rappresentativi conferiti con la procura, la dichiarazione sostitutiva resa dal procuratore attestante la sussistenza dei poteri rappresentativi risultanti dalla visura];</w:t>
      </w:r>
    </w:p>
    <w:p w:rsidR="0041561A" w:rsidRPr="00CD3C65" w:rsidRDefault="0041561A" w:rsidP="00AC2E93">
      <w:pPr>
        <w:pStyle w:val="Paragrafoelenco"/>
        <w:numPr>
          <w:ilvl w:val="0"/>
          <w:numId w:val="35"/>
        </w:numPr>
        <w:tabs>
          <w:tab w:val="left" w:pos="426"/>
        </w:tabs>
        <w:spacing w:after="120"/>
        <w:ind w:left="426" w:hanging="426"/>
        <w:contextualSpacing w:val="0"/>
        <w:jc w:val="both"/>
        <w:rPr>
          <w:rFonts w:ascii="Garamond" w:hAnsi="Garamond"/>
          <w:sz w:val="22"/>
          <w:szCs w:val="22"/>
        </w:rPr>
      </w:pPr>
      <w:r w:rsidRPr="00CD3C65">
        <w:rPr>
          <w:rFonts w:ascii="Garamond" w:hAnsi="Garamond"/>
          <w:b/>
          <w:sz w:val="22"/>
          <w:szCs w:val="22"/>
        </w:rPr>
        <w:t>PASSOE</w:t>
      </w:r>
      <w:r w:rsidRPr="00CD3C65">
        <w:rPr>
          <w:rFonts w:ascii="Garamond" w:hAnsi="Garamond"/>
          <w:sz w:val="22"/>
          <w:szCs w:val="22"/>
        </w:rPr>
        <w:t xml:space="preserve"> di cui all’art. 2, comma 3 lett. b) della delibera ANAC n. 157/2016, relativo al concorrente; in aggiunta, nel caso in cui il concorrente ricorra all’</w:t>
      </w:r>
      <w:proofErr w:type="spellStart"/>
      <w:r w:rsidRPr="00CD3C65">
        <w:rPr>
          <w:rFonts w:ascii="Garamond" w:hAnsi="Garamond"/>
          <w:sz w:val="22"/>
          <w:szCs w:val="22"/>
        </w:rPr>
        <w:t>avvalimento</w:t>
      </w:r>
      <w:proofErr w:type="spellEnd"/>
      <w:r w:rsidRPr="00CD3C65">
        <w:rPr>
          <w:rFonts w:ascii="Garamond" w:hAnsi="Garamond"/>
          <w:sz w:val="22"/>
          <w:szCs w:val="22"/>
        </w:rPr>
        <w:t xml:space="preserve"> ai sensi dell’art. 49 del Codice, anche il PASSOE relativo all’ausiliaria;</w:t>
      </w:r>
    </w:p>
    <w:p w:rsidR="0041561A" w:rsidRPr="007D57D7" w:rsidRDefault="0041561A" w:rsidP="00AC2E93">
      <w:pPr>
        <w:pStyle w:val="Paragrafoelenco"/>
        <w:numPr>
          <w:ilvl w:val="0"/>
          <w:numId w:val="35"/>
        </w:numPr>
        <w:tabs>
          <w:tab w:val="left" w:pos="426"/>
        </w:tabs>
        <w:spacing w:after="120"/>
        <w:ind w:left="426" w:hanging="426"/>
        <w:contextualSpacing w:val="0"/>
        <w:jc w:val="both"/>
        <w:rPr>
          <w:rFonts w:ascii="Garamond" w:hAnsi="Garamond"/>
          <w:b/>
          <w:sz w:val="22"/>
          <w:szCs w:val="22"/>
        </w:rPr>
      </w:pPr>
      <w:r w:rsidRPr="00CD3C65">
        <w:rPr>
          <w:rFonts w:ascii="Garamond" w:hAnsi="Garamond"/>
          <w:b/>
          <w:sz w:val="22"/>
          <w:szCs w:val="22"/>
        </w:rPr>
        <w:t>ricevuta di pagamento</w:t>
      </w:r>
      <w:r w:rsidRPr="00CD3C65">
        <w:rPr>
          <w:rFonts w:ascii="Garamond" w:hAnsi="Garamond"/>
          <w:sz w:val="22"/>
          <w:szCs w:val="22"/>
        </w:rPr>
        <w:t xml:space="preserve"> </w:t>
      </w:r>
      <w:r w:rsidRPr="007D57D7">
        <w:rPr>
          <w:rFonts w:ascii="Garamond" w:hAnsi="Garamond"/>
          <w:sz w:val="22"/>
          <w:szCs w:val="22"/>
        </w:rPr>
        <w:t>del contributo a favore dell’ANAC;</w:t>
      </w:r>
    </w:p>
    <w:p w:rsidR="00FA6C37" w:rsidRPr="007D57D7" w:rsidRDefault="0041561A" w:rsidP="00AC2E93">
      <w:pPr>
        <w:pStyle w:val="Paragrafoelenco"/>
        <w:numPr>
          <w:ilvl w:val="0"/>
          <w:numId w:val="35"/>
        </w:numPr>
        <w:spacing w:after="120"/>
        <w:ind w:left="426" w:hanging="426"/>
        <w:contextualSpacing w:val="0"/>
        <w:jc w:val="both"/>
        <w:rPr>
          <w:rFonts w:ascii="Garamond" w:hAnsi="Garamond"/>
          <w:sz w:val="22"/>
          <w:szCs w:val="22"/>
        </w:rPr>
      </w:pPr>
      <w:r w:rsidRPr="007D57D7">
        <w:rPr>
          <w:rFonts w:ascii="Garamond" w:hAnsi="Garamond"/>
          <w:sz w:val="22"/>
          <w:szCs w:val="22"/>
        </w:rPr>
        <w:t>nel caso di studi associati</w:t>
      </w:r>
      <w:r w:rsidR="00994859" w:rsidRPr="007D57D7">
        <w:rPr>
          <w:rFonts w:ascii="Garamond" w:hAnsi="Garamond"/>
          <w:sz w:val="22"/>
          <w:szCs w:val="22"/>
        </w:rPr>
        <w:t>:</w:t>
      </w:r>
      <w:r w:rsidRPr="007D57D7">
        <w:rPr>
          <w:rFonts w:ascii="Garamond" w:hAnsi="Garamond"/>
          <w:b/>
          <w:sz w:val="22"/>
          <w:szCs w:val="22"/>
        </w:rPr>
        <w:t xml:space="preserve"> statuto</w:t>
      </w:r>
      <w:r w:rsidRPr="007D57D7">
        <w:rPr>
          <w:rFonts w:ascii="Garamond" w:hAnsi="Garamond"/>
          <w:sz w:val="22"/>
          <w:szCs w:val="22"/>
        </w:rPr>
        <w:t xml:space="preserve"> dell’associazione professionale e, ove non indicato il rappresentante, l’atto di nomina di quest’ultimo con i relativi poteri;</w:t>
      </w:r>
    </w:p>
    <w:p w:rsidR="0041561A" w:rsidRPr="007D57D7" w:rsidRDefault="0041561A" w:rsidP="00AC2E93">
      <w:pPr>
        <w:pStyle w:val="Paragrafoelenco"/>
        <w:numPr>
          <w:ilvl w:val="0"/>
          <w:numId w:val="35"/>
        </w:numPr>
        <w:spacing w:after="120"/>
        <w:ind w:left="426" w:hanging="426"/>
        <w:contextualSpacing w:val="0"/>
        <w:jc w:val="both"/>
        <w:rPr>
          <w:rFonts w:ascii="Garamond" w:hAnsi="Garamond"/>
          <w:b/>
          <w:sz w:val="22"/>
          <w:szCs w:val="22"/>
        </w:rPr>
      </w:pPr>
      <w:r w:rsidRPr="007D57D7">
        <w:rPr>
          <w:rFonts w:ascii="Garamond" w:hAnsi="Garamond"/>
          <w:sz w:val="22"/>
          <w:szCs w:val="22"/>
        </w:rPr>
        <w:t>[</w:t>
      </w:r>
      <w:r w:rsidRPr="007D57D7">
        <w:rPr>
          <w:rFonts w:ascii="Garamond" w:hAnsi="Garamond"/>
          <w:sz w:val="22"/>
          <w:szCs w:val="22"/>
          <w:u w:val="single"/>
        </w:rPr>
        <w:t>facoltativo</w:t>
      </w:r>
      <w:r w:rsidRPr="007D57D7">
        <w:rPr>
          <w:rFonts w:ascii="Garamond" w:hAnsi="Garamond"/>
          <w:sz w:val="22"/>
          <w:szCs w:val="22"/>
        </w:rPr>
        <w:t>]</w:t>
      </w:r>
      <w:r w:rsidRPr="007D57D7">
        <w:rPr>
          <w:rFonts w:ascii="Garamond" w:hAnsi="Garamond"/>
          <w:b/>
          <w:sz w:val="22"/>
          <w:szCs w:val="22"/>
        </w:rPr>
        <w:t xml:space="preserve"> </w:t>
      </w:r>
      <w:r w:rsidRPr="007D57D7">
        <w:rPr>
          <w:rFonts w:ascii="Garamond" w:hAnsi="Garamond"/>
          <w:sz w:val="22"/>
          <w:szCs w:val="22"/>
        </w:rPr>
        <w:t xml:space="preserve">copia dei documenti a comprova del possesso dei requisiti di capacità tecnica di cui al paragrafo 7.3 REQUISITI </w:t>
      </w:r>
      <w:proofErr w:type="spellStart"/>
      <w:r w:rsidRPr="007D57D7">
        <w:rPr>
          <w:rFonts w:ascii="Garamond" w:hAnsi="Garamond"/>
          <w:sz w:val="22"/>
          <w:szCs w:val="22"/>
        </w:rPr>
        <w:t>DI</w:t>
      </w:r>
      <w:proofErr w:type="spellEnd"/>
      <w:r w:rsidRPr="007D57D7">
        <w:rPr>
          <w:rFonts w:ascii="Garamond" w:hAnsi="Garamond"/>
          <w:sz w:val="22"/>
          <w:szCs w:val="22"/>
        </w:rPr>
        <w:t xml:space="preserve"> CAPACITA’ TECNICA E PROFESSIONALE (certificati/attestazioni di eseguiti servizi rilasciati dall’amministrazione/soggetto contraente con l’indicazione dell’oggetto, del periodo di esecuzione e dell’importo).</w:t>
      </w:r>
    </w:p>
    <w:p w:rsidR="0003372A" w:rsidRPr="00CD3C65" w:rsidRDefault="0003372A" w:rsidP="00AC2E93">
      <w:pPr>
        <w:spacing w:after="120"/>
        <w:ind w:left="6"/>
        <w:rPr>
          <w:rFonts w:ascii="Garamond" w:eastAsia="Garamond" w:hAnsi="Garamond"/>
          <w:b/>
          <w:sz w:val="22"/>
          <w:szCs w:val="22"/>
        </w:rPr>
      </w:pPr>
      <w:bookmarkStart w:id="27" w:name="page38"/>
      <w:bookmarkEnd w:id="27"/>
      <w:r w:rsidRPr="00CD3C65">
        <w:rPr>
          <w:rFonts w:ascii="Garamond" w:eastAsia="Garamond" w:hAnsi="Garamond"/>
          <w:b/>
          <w:sz w:val="22"/>
          <w:szCs w:val="22"/>
        </w:rPr>
        <w:t xml:space="preserve">15.3.3  </w:t>
      </w:r>
      <w:r w:rsidRPr="00340293">
        <w:rPr>
          <w:rFonts w:ascii="Garamond" w:eastAsia="Garamond" w:hAnsi="Garamond"/>
          <w:b/>
          <w:sz w:val="22"/>
          <w:szCs w:val="22"/>
        </w:rPr>
        <w:t>Documentazione e dichiarazioni ulteriori per i soggetti associati</w:t>
      </w:r>
    </w:p>
    <w:p w:rsidR="00CD3C65" w:rsidRPr="00CD3C65" w:rsidRDefault="00CD3C65" w:rsidP="00AC2E93">
      <w:pPr>
        <w:spacing w:after="120"/>
        <w:rPr>
          <w:rFonts w:ascii="Garamond" w:hAnsi="Garamond" w:cs="Arial"/>
          <w:sz w:val="22"/>
          <w:szCs w:val="22"/>
        </w:rPr>
      </w:pPr>
      <w:r w:rsidRPr="00CD3C65">
        <w:rPr>
          <w:rFonts w:ascii="Garamond" w:hAnsi="Garamond" w:cs="Arial"/>
          <w:sz w:val="22"/>
          <w:szCs w:val="22"/>
        </w:rPr>
        <w:t xml:space="preserve">Le dichiarazioni di cui al presente paragrafo sono sottoscritte digitalmente secondo le modalità di cui al punto </w:t>
      </w:r>
      <w:r w:rsidRPr="00CD3C65">
        <w:rPr>
          <w:rFonts w:ascii="Garamond" w:hAnsi="Garamond"/>
          <w:sz w:val="22"/>
          <w:szCs w:val="22"/>
        </w:rPr>
        <w:t>15.1</w:t>
      </w:r>
    </w:p>
    <w:p w:rsidR="00CD3C65" w:rsidRPr="00CD3C65" w:rsidRDefault="00CD3C65" w:rsidP="00AC2E93">
      <w:pPr>
        <w:spacing w:after="120"/>
        <w:ind w:left="6" w:right="180"/>
        <w:rPr>
          <w:rFonts w:ascii="Garamond" w:hAnsi="Garamond"/>
          <w:b/>
          <w:sz w:val="22"/>
          <w:szCs w:val="22"/>
        </w:rPr>
      </w:pPr>
      <w:r w:rsidRPr="00CD3C65">
        <w:rPr>
          <w:rFonts w:ascii="Garamond" w:hAnsi="Garamond"/>
          <w:b/>
          <w:sz w:val="22"/>
          <w:szCs w:val="22"/>
        </w:rPr>
        <w:t>Per i raggruppamenti temporanei già costituiti</w:t>
      </w:r>
    </w:p>
    <w:p w:rsidR="00CD3C65" w:rsidRPr="00CD3C65" w:rsidRDefault="00CD3C65" w:rsidP="00AC2E93">
      <w:pPr>
        <w:numPr>
          <w:ilvl w:val="0"/>
          <w:numId w:val="36"/>
        </w:numPr>
        <w:tabs>
          <w:tab w:val="left" w:pos="286"/>
        </w:tabs>
        <w:spacing w:after="120"/>
        <w:ind w:left="286" w:hanging="286"/>
        <w:rPr>
          <w:rFonts w:ascii="Garamond" w:hAnsi="Garamond"/>
          <w:b/>
          <w:sz w:val="22"/>
          <w:szCs w:val="22"/>
        </w:rPr>
      </w:pPr>
      <w:r w:rsidRPr="00CD3C65">
        <w:rPr>
          <w:rFonts w:ascii="Garamond" w:hAnsi="Garamond"/>
          <w:sz w:val="22"/>
          <w:szCs w:val="22"/>
        </w:rPr>
        <w:t>copia autentica del mandato collettivo irrevocabile con rappresentanza conferito alla mandataria per atto pubblico o scrittura privata autenticata.</w:t>
      </w:r>
    </w:p>
    <w:p w:rsidR="00CD3C65" w:rsidRPr="00CD3C65" w:rsidRDefault="00CD3C65" w:rsidP="00AC2E93">
      <w:pPr>
        <w:numPr>
          <w:ilvl w:val="0"/>
          <w:numId w:val="36"/>
        </w:numPr>
        <w:tabs>
          <w:tab w:val="left" w:pos="286"/>
        </w:tabs>
        <w:spacing w:after="120"/>
        <w:ind w:left="286" w:hanging="286"/>
        <w:jc w:val="both"/>
        <w:rPr>
          <w:rFonts w:ascii="Garamond" w:hAnsi="Garamond"/>
          <w:b/>
          <w:sz w:val="22"/>
          <w:szCs w:val="22"/>
        </w:rPr>
      </w:pPr>
      <w:r w:rsidRPr="00CD3C65">
        <w:rPr>
          <w:rFonts w:ascii="Garamond" w:hAnsi="Garamond"/>
          <w:sz w:val="22"/>
          <w:szCs w:val="22"/>
        </w:rPr>
        <w:t xml:space="preserve">dichiarazione in cui si indica, ai sensi dell’art. 48, </w:t>
      </w:r>
      <w:proofErr w:type="spellStart"/>
      <w:r w:rsidRPr="00CD3C65">
        <w:rPr>
          <w:rFonts w:ascii="Garamond" w:hAnsi="Garamond"/>
          <w:sz w:val="22"/>
          <w:szCs w:val="22"/>
        </w:rPr>
        <w:t>co</w:t>
      </w:r>
      <w:proofErr w:type="spellEnd"/>
      <w:r w:rsidRPr="00CD3C65">
        <w:rPr>
          <w:rFonts w:ascii="Garamond" w:hAnsi="Garamond"/>
          <w:sz w:val="22"/>
          <w:szCs w:val="22"/>
        </w:rPr>
        <w:t xml:space="preserve"> 4 del Codice, le parti del servizio, ovvero la percentuale in caso di servizi indivisibili, che saranno eseguite dai singoli operatori economici riuniti o consorziati (</w:t>
      </w:r>
      <w:r w:rsidRPr="00CD3C65">
        <w:rPr>
          <w:rFonts w:ascii="Garamond" w:hAnsi="Garamond"/>
          <w:i/>
          <w:sz w:val="22"/>
          <w:szCs w:val="22"/>
        </w:rPr>
        <w:t xml:space="preserve">conformemente al modulo </w:t>
      </w:r>
      <w:r w:rsidRPr="00CD3C65">
        <w:rPr>
          <w:rFonts w:ascii="Garamond" w:hAnsi="Garamond"/>
          <w:sz w:val="22"/>
          <w:szCs w:val="22"/>
        </w:rPr>
        <w:t xml:space="preserve"> “</w:t>
      </w:r>
      <w:r w:rsidRPr="00CD3C65">
        <w:rPr>
          <w:rFonts w:ascii="Garamond" w:hAnsi="Garamond"/>
          <w:i/>
          <w:sz w:val="22"/>
          <w:szCs w:val="22"/>
        </w:rPr>
        <w:t>B dichiarazioni dei soggetti associati</w:t>
      </w:r>
      <w:r w:rsidRPr="00CD3C65">
        <w:rPr>
          <w:rFonts w:ascii="Garamond" w:hAnsi="Garamond"/>
          <w:sz w:val="22"/>
          <w:szCs w:val="22"/>
        </w:rPr>
        <w:t>”);</w:t>
      </w:r>
    </w:p>
    <w:p w:rsidR="00CD3C65" w:rsidRPr="00CD3C65" w:rsidRDefault="00CD3C65" w:rsidP="00AC2E93">
      <w:pPr>
        <w:numPr>
          <w:ilvl w:val="0"/>
          <w:numId w:val="36"/>
        </w:numPr>
        <w:tabs>
          <w:tab w:val="left" w:pos="286"/>
        </w:tabs>
        <w:spacing w:after="120"/>
        <w:ind w:left="286" w:hanging="286"/>
        <w:jc w:val="both"/>
        <w:rPr>
          <w:rFonts w:ascii="Garamond" w:hAnsi="Garamond"/>
          <w:b/>
          <w:strike/>
          <w:sz w:val="22"/>
          <w:szCs w:val="22"/>
        </w:rPr>
      </w:pPr>
      <w:r w:rsidRPr="00CD3C65">
        <w:rPr>
          <w:rFonts w:ascii="Garamond" w:hAnsi="Garamond"/>
          <w:sz w:val="22"/>
          <w:szCs w:val="22"/>
        </w:rPr>
        <w:lastRenderedPageBreak/>
        <w:t xml:space="preserve">dichiarazione dei seguenti dati: nome, cognome, codice fiscale, estremi dei requisiti (titolo di studio, data di abilitazione e n. iscrizione all’albo professionale), posizione nel raggruppamento del giovane professionista di cui all’art. 4 del </w:t>
      </w:r>
      <w:proofErr w:type="spellStart"/>
      <w:r w:rsidRPr="00CD3C65">
        <w:rPr>
          <w:rFonts w:ascii="Garamond" w:hAnsi="Garamond"/>
          <w:sz w:val="22"/>
          <w:szCs w:val="22"/>
        </w:rPr>
        <w:t>d.m.</w:t>
      </w:r>
      <w:proofErr w:type="spellEnd"/>
      <w:r w:rsidRPr="00CD3C65">
        <w:rPr>
          <w:rFonts w:ascii="Garamond" w:hAnsi="Garamond"/>
          <w:sz w:val="22"/>
          <w:szCs w:val="22"/>
        </w:rPr>
        <w:t xml:space="preserve"> 263/2016 (dichiarazione di cui al precedente punto 15.3.</w:t>
      </w:r>
      <w:r w:rsidRPr="007D57D7">
        <w:rPr>
          <w:rFonts w:ascii="Garamond" w:hAnsi="Garamond"/>
          <w:sz w:val="22"/>
          <w:szCs w:val="22"/>
        </w:rPr>
        <w:t xml:space="preserve">1 n. </w:t>
      </w:r>
      <w:r w:rsidR="007D57D7" w:rsidRPr="007D57D7">
        <w:rPr>
          <w:rFonts w:ascii="Garamond" w:hAnsi="Garamond"/>
          <w:sz w:val="22"/>
          <w:szCs w:val="22"/>
        </w:rPr>
        <w:t>5</w:t>
      </w:r>
      <w:r w:rsidRPr="007D57D7">
        <w:rPr>
          <w:rFonts w:ascii="Garamond" w:hAnsi="Garamond"/>
          <w:sz w:val="22"/>
          <w:szCs w:val="22"/>
        </w:rPr>
        <w:t>, e contenuta</w:t>
      </w:r>
      <w:r w:rsidRPr="00CD3C65">
        <w:rPr>
          <w:rFonts w:ascii="Garamond" w:hAnsi="Garamond"/>
          <w:sz w:val="22"/>
          <w:szCs w:val="22"/>
        </w:rPr>
        <w:t xml:space="preserve"> nel </w:t>
      </w:r>
      <w:r w:rsidR="00A6785A" w:rsidRPr="00CD3C65">
        <w:rPr>
          <w:rFonts w:ascii="Garamond" w:hAnsi="Garamond" w:cs="Calibri"/>
          <w:sz w:val="22"/>
          <w:szCs w:val="22"/>
        </w:rPr>
        <w:t>modello “</w:t>
      </w:r>
      <w:r w:rsidR="00A6785A" w:rsidRPr="00941DDA">
        <w:rPr>
          <w:rFonts w:ascii="Garamond" w:hAnsi="Garamond" w:cs="Calibri"/>
          <w:i/>
          <w:sz w:val="22"/>
          <w:szCs w:val="22"/>
        </w:rPr>
        <w:t>A - D</w:t>
      </w:r>
      <w:r w:rsidR="00A6785A" w:rsidRPr="00941DDA">
        <w:rPr>
          <w:rFonts w:ascii="Garamond" w:hAnsi="Garamond"/>
          <w:bCs/>
          <w:i/>
          <w:iCs/>
          <w:sz w:val="22"/>
          <w:szCs w:val="22"/>
        </w:rPr>
        <w:t>ichiarazione integrative domanda di partecipazione e a corredo del DGUE</w:t>
      </w:r>
      <w:r w:rsidR="00A6785A" w:rsidRPr="00CD3C65">
        <w:rPr>
          <w:rFonts w:ascii="Garamond" w:hAnsi="Garamond" w:cs="Calibri"/>
          <w:sz w:val="22"/>
          <w:szCs w:val="22"/>
        </w:rPr>
        <w:t>”</w:t>
      </w:r>
      <w:r w:rsidRPr="00CD3C65">
        <w:rPr>
          <w:rFonts w:ascii="Garamond" w:hAnsi="Garamond"/>
          <w:sz w:val="22"/>
          <w:szCs w:val="22"/>
        </w:rPr>
        <w:t>).</w:t>
      </w:r>
    </w:p>
    <w:p w:rsidR="00CD3C65" w:rsidRPr="00CD3C65" w:rsidRDefault="00CD3C65" w:rsidP="00AC2E93">
      <w:pPr>
        <w:spacing w:after="120"/>
        <w:ind w:left="6"/>
        <w:rPr>
          <w:rFonts w:ascii="Garamond" w:hAnsi="Garamond"/>
          <w:b/>
          <w:sz w:val="22"/>
          <w:szCs w:val="22"/>
        </w:rPr>
      </w:pPr>
      <w:r w:rsidRPr="00CD3C65">
        <w:rPr>
          <w:rFonts w:ascii="Garamond" w:hAnsi="Garamond"/>
          <w:b/>
          <w:sz w:val="22"/>
          <w:szCs w:val="22"/>
        </w:rPr>
        <w:t>Per i consorzi ordinari o GEIE già costituiti</w:t>
      </w:r>
    </w:p>
    <w:p w:rsidR="00CD3C65" w:rsidRPr="00CD3C65" w:rsidRDefault="00CD3C65" w:rsidP="00AC2E93">
      <w:pPr>
        <w:numPr>
          <w:ilvl w:val="0"/>
          <w:numId w:val="37"/>
        </w:numPr>
        <w:tabs>
          <w:tab w:val="left" w:pos="286"/>
        </w:tabs>
        <w:spacing w:after="120"/>
        <w:ind w:left="286" w:hanging="286"/>
        <w:jc w:val="both"/>
        <w:rPr>
          <w:rFonts w:ascii="Garamond" w:hAnsi="Garamond"/>
          <w:b/>
          <w:sz w:val="22"/>
          <w:szCs w:val="22"/>
        </w:rPr>
      </w:pPr>
      <w:r w:rsidRPr="00CD3C65">
        <w:rPr>
          <w:rFonts w:ascii="Garamond" w:hAnsi="Garamond"/>
          <w:sz w:val="22"/>
          <w:szCs w:val="22"/>
        </w:rPr>
        <w:t>atto costitutivo e statuto del consorzio o GEIE, in copia autentica, con indicazione del soggetto designato quale capofila.</w:t>
      </w:r>
    </w:p>
    <w:p w:rsidR="00CD3C65" w:rsidRPr="00CD3C65" w:rsidRDefault="00CD3C65" w:rsidP="00AC2E93">
      <w:pPr>
        <w:numPr>
          <w:ilvl w:val="0"/>
          <w:numId w:val="37"/>
        </w:numPr>
        <w:tabs>
          <w:tab w:val="left" w:pos="286"/>
        </w:tabs>
        <w:spacing w:after="120"/>
        <w:ind w:left="286" w:hanging="286"/>
        <w:jc w:val="both"/>
        <w:rPr>
          <w:rFonts w:ascii="Garamond" w:hAnsi="Garamond"/>
          <w:b/>
          <w:sz w:val="22"/>
          <w:szCs w:val="22"/>
        </w:rPr>
      </w:pPr>
      <w:r w:rsidRPr="00CD3C65">
        <w:rPr>
          <w:rFonts w:ascii="Garamond" w:hAnsi="Garamond"/>
          <w:sz w:val="22"/>
          <w:szCs w:val="22"/>
        </w:rPr>
        <w:t xml:space="preserve">dichiarazione in cui si indica, ai sensi dell’art. 48, </w:t>
      </w:r>
      <w:proofErr w:type="spellStart"/>
      <w:r w:rsidRPr="00CD3C65">
        <w:rPr>
          <w:rFonts w:ascii="Garamond" w:hAnsi="Garamond"/>
          <w:sz w:val="22"/>
          <w:szCs w:val="22"/>
        </w:rPr>
        <w:t>co</w:t>
      </w:r>
      <w:proofErr w:type="spellEnd"/>
      <w:r w:rsidRPr="00CD3C65">
        <w:rPr>
          <w:rFonts w:ascii="Garamond" w:hAnsi="Garamond"/>
          <w:sz w:val="22"/>
          <w:szCs w:val="22"/>
        </w:rPr>
        <w:t xml:space="preserve"> 4 del Codice, le parti del servizio ovvero la percentuale in caso di servizio indivisibili, che saranno eseguite dai singoli operatori economici consorziati (</w:t>
      </w:r>
      <w:r w:rsidRPr="00CD3C65">
        <w:rPr>
          <w:rFonts w:ascii="Garamond" w:hAnsi="Garamond"/>
          <w:i/>
          <w:sz w:val="22"/>
          <w:szCs w:val="22"/>
        </w:rPr>
        <w:t>conformemente al mod</w:t>
      </w:r>
      <w:r w:rsidR="00941DDA">
        <w:rPr>
          <w:rFonts w:ascii="Garamond" w:hAnsi="Garamond"/>
          <w:i/>
          <w:sz w:val="22"/>
          <w:szCs w:val="22"/>
        </w:rPr>
        <w:t>el</w:t>
      </w:r>
      <w:r w:rsidRPr="00CD3C65">
        <w:rPr>
          <w:rFonts w:ascii="Garamond" w:hAnsi="Garamond"/>
          <w:i/>
          <w:sz w:val="22"/>
          <w:szCs w:val="22"/>
        </w:rPr>
        <w:t xml:space="preserve">lo </w:t>
      </w:r>
      <w:r w:rsidRPr="00CD3C65">
        <w:rPr>
          <w:rFonts w:ascii="Garamond" w:hAnsi="Garamond"/>
          <w:sz w:val="22"/>
          <w:szCs w:val="22"/>
        </w:rPr>
        <w:t xml:space="preserve"> “</w:t>
      </w:r>
      <w:r w:rsidRPr="00941DDA">
        <w:rPr>
          <w:rFonts w:ascii="Garamond" w:hAnsi="Garamond"/>
          <w:i/>
          <w:sz w:val="22"/>
          <w:szCs w:val="22"/>
        </w:rPr>
        <w:t>B</w:t>
      </w:r>
      <w:r w:rsidR="00941DDA">
        <w:rPr>
          <w:rFonts w:ascii="Garamond" w:hAnsi="Garamond"/>
          <w:i/>
          <w:sz w:val="22"/>
          <w:szCs w:val="22"/>
        </w:rPr>
        <w:t xml:space="preserve"> - Dichiarazione</w:t>
      </w:r>
      <w:r w:rsidRPr="00CD3C65">
        <w:rPr>
          <w:rFonts w:ascii="Garamond" w:hAnsi="Garamond"/>
          <w:i/>
          <w:sz w:val="22"/>
          <w:szCs w:val="22"/>
        </w:rPr>
        <w:t xml:space="preserve"> soggetti associati</w:t>
      </w:r>
      <w:r w:rsidRPr="00CD3C65">
        <w:rPr>
          <w:rFonts w:ascii="Garamond" w:hAnsi="Garamond"/>
          <w:sz w:val="22"/>
          <w:szCs w:val="22"/>
        </w:rPr>
        <w:t>”).</w:t>
      </w:r>
    </w:p>
    <w:p w:rsidR="00CD3C65" w:rsidRPr="00CD3C65" w:rsidRDefault="00CD3C65" w:rsidP="00AC2E93">
      <w:pPr>
        <w:spacing w:after="120"/>
        <w:ind w:left="6"/>
        <w:rPr>
          <w:rFonts w:ascii="Garamond" w:hAnsi="Garamond"/>
          <w:b/>
          <w:sz w:val="22"/>
          <w:szCs w:val="22"/>
        </w:rPr>
      </w:pPr>
      <w:r w:rsidRPr="00CD3C65">
        <w:rPr>
          <w:rFonts w:ascii="Garamond" w:hAnsi="Garamond"/>
          <w:b/>
          <w:sz w:val="22"/>
          <w:szCs w:val="22"/>
        </w:rPr>
        <w:t xml:space="preserve">Per i raggruppamenti temporanei o consorzi ordinari o GEIE non ancora costituiti </w:t>
      </w:r>
      <w:r w:rsidRPr="00CD3C65">
        <w:rPr>
          <w:rFonts w:ascii="Garamond" w:hAnsi="Garamond"/>
          <w:sz w:val="22"/>
          <w:szCs w:val="22"/>
        </w:rPr>
        <w:t>dichiarazione attestante (</w:t>
      </w:r>
      <w:r w:rsidRPr="00CD3C65">
        <w:rPr>
          <w:rFonts w:ascii="Garamond" w:hAnsi="Garamond"/>
          <w:i/>
          <w:sz w:val="22"/>
          <w:szCs w:val="22"/>
        </w:rPr>
        <w:t xml:space="preserve">conformemente al </w:t>
      </w:r>
      <w:r w:rsidR="00941DDA" w:rsidRPr="00CD3C65">
        <w:rPr>
          <w:rFonts w:ascii="Garamond" w:hAnsi="Garamond"/>
          <w:i/>
          <w:sz w:val="22"/>
          <w:szCs w:val="22"/>
        </w:rPr>
        <w:t>mod</w:t>
      </w:r>
      <w:r w:rsidR="00941DDA">
        <w:rPr>
          <w:rFonts w:ascii="Garamond" w:hAnsi="Garamond"/>
          <w:i/>
          <w:sz w:val="22"/>
          <w:szCs w:val="22"/>
        </w:rPr>
        <w:t>el</w:t>
      </w:r>
      <w:r w:rsidR="00941DDA" w:rsidRPr="00CD3C65">
        <w:rPr>
          <w:rFonts w:ascii="Garamond" w:hAnsi="Garamond"/>
          <w:i/>
          <w:sz w:val="22"/>
          <w:szCs w:val="22"/>
        </w:rPr>
        <w:t xml:space="preserve">lo </w:t>
      </w:r>
      <w:r w:rsidR="00941DDA" w:rsidRPr="00CD3C65">
        <w:rPr>
          <w:rFonts w:ascii="Garamond" w:hAnsi="Garamond"/>
          <w:sz w:val="22"/>
          <w:szCs w:val="22"/>
        </w:rPr>
        <w:t xml:space="preserve"> “</w:t>
      </w:r>
      <w:r w:rsidR="00941DDA" w:rsidRPr="00941DDA">
        <w:rPr>
          <w:rFonts w:ascii="Garamond" w:hAnsi="Garamond"/>
          <w:i/>
          <w:sz w:val="22"/>
          <w:szCs w:val="22"/>
        </w:rPr>
        <w:t>B</w:t>
      </w:r>
      <w:r w:rsidR="00941DDA">
        <w:rPr>
          <w:rFonts w:ascii="Garamond" w:hAnsi="Garamond"/>
          <w:i/>
          <w:sz w:val="22"/>
          <w:szCs w:val="22"/>
        </w:rPr>
        <w:t xml:space="preserve"> - Dichiarazione</w:t>
      </w:r>
      <w:r w:rsidR="00941DDA" w:rsidRPr="00CD3C65">
        <w:rPr>
          <w:rFonts w:ascii="Garamond" w:hAnsi="Garamond"/>
          <w:i/>
          <w:sz w:val="22"/>
          <w:szCs w:val="22"/>
        </w:rPr>
        <w:t xml:space="preserve"> soggetti associati</w:t>
      </w:r>
      <w:r w:rsidR="00941DDA" w:rsidRPr="00CD3C65">
        <w:rPr>
          <w:rFonts w:ascii="Garamond" w:hAnsi="Garamond"/>
          <w:sz w:val="22"/>
          <w:szCs w:val="22"/>
        </w:rPr>
        <w:t>”</w:t>
      </w:r>
      <w:r w:rsidRPr="00CD3C65">
        <w:rPr>
          <w:rFonts w:ascii="Garamond" w:hAnsi="Garamond"/>
          <w:sz w:val="22"/>
          <w:szCs w:val="22"/>
        </w:rPr>
        <w:t>):</w:t>
      </w:r>
    </w:p>
    <w:p w:rsidR="00CD3C65" w:rsidRPr="00CD3C65" w:rsidRDefault="00CD3C65" w:rsidP="00AC2E93">
      <w:pPr>
        <w:numPr>
          <w:ilvl w:val="1"/>
          <w:numId w:val="38"/>
        </w:numPr>
        <w:tabs>
          <w:tab w:val="left" w:pos="706"/>
        </w:tabs>
        <w:spacing w:after="120"/>
        <w:ind w:left="706" w:hanging="281"/>
        <w:jc w:val="both"/>
        <w:rPr>
          <w:rFonts w:ascii="Garamond" w:hAnsi="Garamond"/>
          <w:sz w:val="22"/>
          <w:szCs w:val="22"/>
        </w:rPr>
      </w:pPr>
      <w:r w:rsidRPr="00CD3C65">
        <w:rPr>
          <w:rFonts w:ascii="Garamond" w:hAnsi="Garamond"/>
          <w:sz w:val="22"/>
          <w:szCs w:val="22"/>
        </w:rPr>
        <w:t>l’operatore economico al quale, in caso di aggiudicazione, sarà conferito mandato speciale con rappresentanza o funzioni di capogruppo;</w:t>
      </w:r>
    </w:p>
    <w:p w:rsidR="00CD3C65" w:rsidRPr="00CD3C65" w:rsidRDefault="00CD3C65" w:rsidP="00AC2E93">
      <w:pPr>
        <w:numPr>
          <w:ilvl w:val="1"/>
          <w:numId w:val="38"/>
        </w:numPr>
        <w:tabs>
          <w:tab w:val="left" w:pos="706"/>
        </w:tabs>
        <w:spacing w:after="120"/>
        <w:ind w:left="706" w:hanging="281"/>
        <w:jc w:val="both"/>
        <w:rPr>
          <w:rFonts w:ascii="Garamond" w:hAnsi="Garamond"/>
          <w:sz w:val="22"/>
          <w:szCs w:val="22"/>
        </w:rPr>
      </w:pPr>
      <w:r w:rsidRPr="00CD3C65">
        <w:rPr>
          <w:rFonts w:ascii="Garamond" w:hAnsi="Garamond"/>
          <w:sz w:val="22"/>
          <w:szCs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CD3C65" w:rsidRPr="00CD3C65" w:rsidRDefault="00CD3C65" w:rsidP="00AC2E93">
      <w:pPr>
        <w:numPr>
          <w:ilvl w:val="1"/>
          <w:numId w:val="38"/>
        </w:numPr>
        <w:tabs>
          <w:tab w:val="left" w:pos="706"/>
        </w:tabs>
        <w:spacing w:after="120"/>
        <w:ind w:left="706" w:hanging="281"/>
        <w:jc w:val="both"/>
        <w:rPr>
          <w:rFonts w:ascii="Garamond" w:hAnsi="Garamond"/>
          <w:sz w:val="22"/>
          <w:szCs w:val="22"/>
        </w:rPr>
      </w:pPr>
      <w:r w:rsidRPr="00CD3C65">
        <w:rPr>
          <w:rFonts w:ascii="Garamond" w:hAnsi="Garamond"/>
          <w:sz w:val="22"/>
          <w:szCs w:val="22"/>
        </w:rPr>
        <w:t xml:space="preserve">ai sensi dell’art. 48, </w:t>
      </w:r>
      <w:proofErr w:type="spellStart"/>
      <w:r w:rsidRPr="00CD3C65">
        <w:rPr>
          <w:rFonts w:ascii="Garamond" w:hAnsi="Garamond"/>
          <w:sz w:val="22"/>
          <w:szCs w:val="22"/>
        </w:rPr>
        <w:t>co</w:t>
      </w:r>
      <w:proofErr w:type="spellEnd"/>
      <w:r w:rsidRPr="00CD3C65">
        <w:rPr>
          <w:rFonts w:ascii="Garamond" w:hAnsi="Garamond"/>
          <w:sz w:val="22"/>
          <w:szCs w:val="22"/>
        </w:rPr>
        <w:t xml:space="preserve"> 4 del Codice, le parti del servizio che saranno eseguite dai singoli operatori economici riuniti o consorziati.</w:t>
      </w:r>
    </w:p>
    <w:p w:rsidR="00CD3C65" w:rsidRPr="00CD3C65" w:rsidRDefault="00CD3C65" w:rsidP="00AC2E93">
      <w:pPr>
        <w:numPr>
          <w:ilvl w:val="1"/>
          <w:numId w:val="38"/>
        </w:numPr>
        <w:tabs>
          <w:tab w:val="left" w:pos="706"/>
        </w:tabs>
        <w:spacing w:after="120"/>
        <w:ind w:left="706" w:hanging="281"/>
        <w:jc w:val="both"/>
        <w:rPr>
          <w:rFonts w:ascii="Garamond" w:hAnsi="Garamond"/>
          <w:sz w:val="22"/>
          <w:szCs w:val="22"/>
        </w:rPr>
      </w:pPr>
      <w:r w:rsidRPr="00CD3C65">
        <w:rPr>
          <w:rFonts w:ascii="Garamond" w:hAnsi="Garamond"/>
          <w:sz w:val="22"/>
          <w:szCs w:val="22"/>
        </w:rPr>
        <w:t xml:space="preserve">(solo per i raggruppamenti temporanei) dichiarazione dei seguenti dati: nome, cognome, codice fiscale, estremi dei requisiti (titolo di studio, data di abilitazione e n. iscrizione all’albo professionale), del giovane professionista di cui all’art. 4, comma 1, del </w:t>
      </w:r>
      <w:proofErr w:type="spellStart"/>
      <w:r w:rsidRPr="00CD3C65">
        <w:rPr>
          <w:rFonts w:ascii="Garamond" w:hAnsi="Garamond"/>
          <w:sz w:val="22"/>
          <w:szCs w:val="22"/>
        </w:rPr>
        <w:t>d.m.</w:t>
      </w:r>
      <w:proofErr w:type="spellEnd"/>
      <w:r w:rsidRPr="00CD3C65">
        <w:rPr>
          <w:rFonts w:ascii="Garamond" w:hAnsi="Garamond"/>
          <w:sz w:val="22"/>
          <w:szCs w:val="22"/>
        </w:rPr>
        <w:t xml:space="preserve"> 263/2016 e relativa posizione ai sensi del comma 2</w:t>
      </w:r>
      <w:r w:rsidR="00941DDA">
        <w:rPr>
          <w:rFonts w:ascii="Garamond" w:hAnsi="Garamond"/>
          <w:sz w:val="22"/>
          <w:szCs w:val="22"/>
        </w:rPr>
        <w:t xml:space="preserve"> </w:t>
      </w:r>
      <w:r w:rsidRPr="00CD3C65">
        <w:rPr>
          <w:rFonts w:ascii="Garamond" w:hAnsi="Garamond"/>
          <w:sz w:val="22"/>
          <w:szCs w:val="22"/>
        </w:rPr>
        <w:t>(dichiarazione di cui al precedente punto 15.3</w:t>
      </w:r>
      <w:r w:rsidRPr="007D57D7">
        <w:rPr>
          <w:rFonts w:ascii="Garamond" w:hAnsi="Garamond"/>
          <w:sz w:val="22"/>
          <w:szCs w:val="22"/>
        </w:rPr>
        <w:t xml:space="preserve">.1 n. </w:t>
      </w:r>
      <w:r w:rsidR="007D57D7" w:rsidRPr="007D57D7">
        <w:rPr>
          <w:rFonts w:ascii="Garamond" w:hAnsi="Garamond"/>
          <w:sz w:val="22"/>
          <w:szCs w:val="22"/>
        </w:rPr>
        <w:t>5</w:t>
      </w:r>
      <w:r w:rsidRPr="007D57D7">
        <w:rPr>
          <w:rFonts w:ascii="Garamond" w:hAnsi="Garamond"/>
          <w:sz w:val="22"/>
          <w:szCs w:val="22"/>
        </w:rPr>
        <w:t>, e contenuta</w:t>
      </w:r>
      <w:r w:rsidRPr="00CD3C65">
        <w:rPr>
          <w:rFonts w:ascii="Garamond" w:hAnsi="Garamond"/>
          <w:sz w:val="22"/>
          <w:szCs w:val="22"/>
        </w:rPr>
        <w:t xml:space="preserve"> nel </w:t>
      </w:r>
      <w:r w:rsidRPr="00CD3C65">
        <w:rPr>
          <w:rFonts w:ascii="Garamond" w:hAnsi="Garamond" w:cs="Calibri"/>
          <w:sz w:val="22"/>
          <w:szCs w:val="22"/>
        </w:rPr>
        <w:t>modello “</w:t>
      </w:r>
      <w:r w:rsidRPr="00941DDA">
        <w:rPr>
          <w:rFonts w:ascii="Garamond" w:hAnsi="Garamond" w:cs="Calibri"/>
          <w:i/>
          <w:sz w:val="22"/>
          <w:szCs w:val="22"/>
        </w:rPr>
        <w:t xml:space="preserve">A </w:t>
      </w:r>
      <w:r w:rsidR="00941DDA" w:rsidRPr="00941DDA">
        <w:rPr>
          <w:rFonts w:ascii="Garamond" w:hAnsi="Garamond" w:cs="Calibri"/>
          <w:i/>
          <w:sz w:val="22"/>
          <w:szCs w:val="22"/>
        </w:rPr>
        <w:t>- D</w:t>
      </w:r>
      <w:r w:rsidRPr="00941DDA">
        <w:rPr>
          <w:rFonts w:ascii="Garamond" w:hAnsi="Garamond"/>
          <w:bCs/>
          <w:i/>
          <w:iCs/>
          <w:sz w:val="22"/>
          <w:szCs w:val="22"/>
        </w:rPr>
        <w:t>ichiarazione integrative domanda di partecipazione e a corredo del DGUE</w:t>
      </w:r>
      <w:r w:rsidRPr="00CD3C65">
        <w:rPr>
          <w:rFonts w:ascii="Garamond" w:hAnsi="Garamond" w:cs="Calibri"/>
          <w:sz w:val="22"/>
          <w:szCs w:val="22"/>
        </w:rPr>
        <w:t>”</w:t>
      </w:r>
      <w:r w:rsidRPr="00CD3C65">
        <w:rPr>
          <w:rFonts w:ascii="Garamond" w:hAnsi="Garamond"/>
          <w:sz w:val="22"/>
          <w:szCs w:val="22"/>
        </w:rPr>
        <w:t>).</w:t>
      </w:r>
    </w:p>
    <w:p w:rsidR="00CD3C65" w:rsidRPr="00CD3C65" w:rsidRDefault="00CD3C65" w:rsidP="00AC2E93">
      <w:pPr>
        <w:spacing w:after="120"/>
        <w:ind w:left="6"/>
        <w:rPr>
          <w:rFonts w:ascii="Garamond" w:hAnsi="Garamond"/>
          <w:b/>
          <w:sz w:val="22"/>
          <w:szCs w:val="22"/>
        </w:rPr>
      </w:pPr>
      <w:r w:rsidRPr="00CD3C65">
        <w:rPr>
          <w:rFonts w:ascii="Garamond" w:hAnsi="Garamond"/>
          <w:b/>
          <w:sz w:val="22"/>
          <w:szCs w:val="22"/>
        </w:rPr>
        <w:t>Per le aggregazioni di rete</w:t>
      </w:r>
    </w:p>
    <w:p w:rsidR="00CD3C65" w:rsidRPr="00CD3C65" w:rsidRDefault="00CD3C65" w:rsidP="00AC2E93">
      <w:pPr>
        <w:numPr>
          <w:ilvl w:val="0"/>
          <w:numId w:val="39"/>
        </w:numPr>
        <w:tabs>
          <w:tab w:val="left" w:pos="426"/>
        </w:tabs>
        <w:spacing w:after="120"/>
        <w:ind w:left="426" w:hanging="280"/>
        <w:rPr>
          <w:rFonts w:ascii="Garamond" w:hAnsi="Garamond"/>
          <w:sz w:val="22"/>
          <w:szCs w:val="22"/>
        </w:rPr>
      </w:pPr>
      <w:r w:rsidRPr="00CD3C65">
        <w:rPr>
          <w:rFonts w:ascii="Garamond" w:hAnsi="Garamond"/>
          <w:b/>
          <w:sz w:val="22"/>
          <w:szCs w:val="22"/>
        </w:rPr>
        <w:t>rete dotata di organo comune con potere di rappresentanza e soggettività giuridica (cd. rete - soggetto):</w:t>
      </w:r>
    </w:p>
    <w:p w:rsidR="00CD3C65" w:rsidRPr="00CD3C65" w:rsidRDefault="00CD3C65" w:rsidP="00AC2E93">
      <w:pPr>
        <w:numPr>
          <w:ilvl w:val="1"/>
          <w:numId w:val="39"/>
        </w:numPr>
        <w:tabs>
          <w:tab w:val="left" w:pos="726"/>
        </w:tabs>
        <w:spacing w:after="120"/>
        <w:ind w:left="726" w:hanging="300"/>
        <w:jc w:val="both"/>
        <w:rPr>
          <w:rFonts w:ascii="Garamond" w:hAnsi="Garamond"/>
          <w:b/>
          <w:sz w:val="22"/>
          <w:szCs w:val="22"/>
        </w:rPr>
      </w:pPr>
      <w:r w:rsidRPr="00CD3C65">
        <w:rPr>
          <w:rFonts w:ascii="Garamond" w:hAnsi="Garamond"/>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CD3C65" w:rsidRPr="00CD3C65" w:rsidRDefault="00CD3C65" w:rsidP="00AC2E93">
      <w:pPr>
        <w:numPr>
          <w:ilvl w:val="1"/>
          <w:numId w:val="39"/>
        </w:numPr>
        <w:tabs>
          <w:tab w:val="left" w:pos="726"/>
        </w:tabs>
        <w:spacing w:after="120"/>
        <w:ind w:left="726" w:hanging="300"/>
        <w:rPr>
          <w:rFonts w:ascii="Garamond" w:hAnsi="Garamond"/>
          <w:b/>
          <w:sz w:val="22"/>
          <w:szCs w:val="22"/>
        </w:rPr>
      </w:pPr>
      <w:r w:rsidRPr="00CD3C65">
        <w:rPr>
          <w:rFonts w:ascii="Garamond" w:hAnsi="Garamond"/>
          <w:sz w:val="22"/>
          <w:szCs w:val="22"/>
        </w:rPr>
        <w:t>dichiarazione, sottoscritta dal legale rappresentante dell’organo comune, che indichi per quali operatori economici la rete concorre;</w:t>
      </w:r>
    </w:p>
    <w:p w:rsidR="00CD3C65" w:rsidRPr="00CD3C65" w:rsidRDefault="00CD3C65" w:rsidP="00AC2E93">
      <w:pPr>
        <w:numPr>
          <w:ilvl w:val="1"/>
          <w:numId w:val="39"/>
        </w:numPr>
        <w:tabs>
          <w:tab w:val="left" w:pos="726"/>
        </w:tabs>
        <w:spacing w:after="120"/>
        <w:ind w:left="726" w:hanging="300"/>
        <w:rPr>
          <w:rFonts w:ascii="Garamond" w:hAnsi="Garamond"/>
          <w:b/>
          <w:sz w:val="22"/>
          <w:szCs w:val="22"/>
        </w:rPr>
      </w:pPr>
      <w:r w:rsidRPr="00CD3C65">
        <w:rPr>
          <w:rFonts w:ascii="Garamond" w:hAnsi="Garamond"/>
          <w:sz w:val="22"/>
          <w:szCs w:val="22"/>
        </w:rPr>
        <w:t>dichiarazione che indichi le parti del servizio, ovvero la percentuale in caso di servizi indivisibili, che saranno eseguite dai singoli operatori economici aggregati.</w:t>
      </w:r>
    </w:p>
    <w:p w:rsidR="00CD3C65" w:rsidRPr="00CD3C65" w:rsidRDefault="00CD3C65" w:rsidP="00AC2E93">
      <w:pPr>
        <w:numPr>
          <w:ilvl w:val="0"/>
          <w:numId w:val="40"/>
        </w:numPr>
        <w:tabs>
          <w:tab w:val="left" w:pos="426"/>
        </w:tabs>
        <w:spacing w:after="120"/>
        <w:ind w:left="426" w:hanging="365"/>
        <w:rPr>
          <w:rFonts w:ascii="Garamond" w:hAnsi="Garamond"/>
          <w:sz w:val="22"/>
          <w:szCs w:val="22"/>
        </w:rPr>
      </w:pPr>
      <w:r w:rsidRPr="00CD3C65">
        <w:rPr>
          <w:rFonts w:ascii="Garamond" w:hAnsi="Garamond"/>
          <w:b/>
          <w:sz w:val="22"/>
          <w:szCs w:val="22"/>
        </w:rPr>
        <w:t>rete dotata di organo comune con potere di rappresentanza ma priva di soggettività giuridica (cd. rete-contratto):</w:t>
      </w:r>
    </w:p>
    <w:p w:rsidR="00CD3C65" w:rsidRPr="00CD3C65" w:rsidRDefault="00CD3C65" w:rsidP="00AC2E93">
      <w:pPr>
        <w:numPr>
          <w:ilvl w:val="1"/>
          <w:numId w:val="41"/>
        </w:numPr>
        <w:tabs>
          <w:tab w:val="left" w:pos="749"/>
        </w:tabs>
        <w:spacing w:after="120"/>
        <w:ind w:left="749" w:hanging="300"/>
        <w:jc w:val="both"/>
        <w:rPr>
          <w:rFonts w:ascii="Garamond" w:hAnsi="Garamond"/>
          <w:b/>
          <w:sz w:val="22"/>
          <w:szCs w:val="22"/>
        </w:rPr>
      </w:pPr>
      <w:bookmarkStart w:id="28" w:name="page39"/>
      <w:bookmarkEnd w:id="28"/>
      <w:r w:rsidRPr="00CD3C65">
        <w:rPr>
          <w:rFonts w:ascii="Garamond" w:hAnsi="Garamond"/>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CD3C65" w:rsidRPr="00CD3C65" w:rsidRDefault="00CD3C65" w:rsidP="00AC2E93">
      <w:pPr>
        <w:numPr>
          <w:ilvl w:val="1"/>
          <w:numId w:val="41"/>
        </w:numPr>
        <w:tabs>
          <w:tab w:val="left" w:pos="749"/>
        </w:tabs>
        <w:spacing w:after="120"/>
        <w:ind w:left="749" w:hanging="300"/>
        <w:rPr>
          <w:rFonts w:ascii="Garamond" w:hAnsi="Garamond"/>
          <w:b/>
          <w:sz w:val="22"/>
          <w:szCs w:val="22"/>
        </w:rPr>
      </w:pPr>
      <w:r w:rsidRPr="00CD3C65">
        <w:rPr>
          <w:rFonts w:ascii="Garamond" w:hAnsi="Garamond"/>
          <w:sz w:val="22"/>
          <w:szCs w:val="22"/>
        </w:rPr>
        <w:lastRenderedPageBreak/>
        <w:t>dichiarazione che indichi le parti del servizio ovvero la percentuale in caso di servizio indivisibili, che saranno eseguite dai singoli operatori economici aggregati.</w:t>
      </w:r>
    </w:p>
    <w:p w:rsidR="00CD3C65" w:rsidRPr="00CD3C65" w:rsidRDefault="00CD3C65" w:rsidP="00AC2E93">
      <w:pPr>
        <w:numPr>
          <w:ilvl w:val="0"/>
          <w:numId w:val="41"/>
        </w:numPr>
        <w:tabs>
          <w:tab w:val="left" w:pos="449"/>
        </w:tabs>
        <w:spacing w:after="120"/>
        <w:ind w:left="449" w:hanging="449"/>
        <w:jc w:val="both"/>
        <w:rPr>
          <w:rFonts w:ascii="Garamond" w:hAnsi="Garamond"/>
          <w:sz w:val="22"/>
          <w:szCs w:val="22"/>
        </w:rPr>
      </w:pPr>
      <w:r w:rsidRPr="00CD3C65">
        <w:rPr>
          <w:rFonts w:ascii="Garamond" w:hAnsi="Garamond"/>
          <w:b/>
          <w:sz w:val="22"/>
          <w:szCs w:val="22"/>
        </w:rPr>
        <w:t xml:space="preserve">rete dotata di organo comune privo di potere di rappresentanza ovvero sprovvista di organo comune, oppure se l’organo comune è privo dei requisiti di qualificazione </w:t>
      </w:r>
      <w:r w:rsidRPr="00CD3C65">
        <w:rPr>
          <w:rFonts w:ascii="Garamond" w:hAnsi="Garamond"/>
          <w:sz w:val="22"/>
          <w:szCs w:val="22"/>
        </w:rPr>
        <w:t>(in tali</w:t>
      </w:r>
      <w:r w:rsidRPr="00CD3C65">
        <w:rPr>
          <w:rFonts w:ascii="Garamond" w:hAnsi="Garamond"/>
          <w:b/>
          <w:sz w:val="22"/>
          <w:szCs w:val="22"/>
        </w:rPr>
        <w:t xml:space="preserve"> </w:t>
      </w:r>
      <w:r w:rsidRPr="00CD3C65">
        <w:rPr>
          <w:rFonts w:ascii="Garamond" w:hAnsi="Garamond"/>
          <w:sz w:val="22"/>
          <w:szCs w:val="22"/>
        </w:rPr>
        <w:t>casi partecipa nelle forme del RTI costituito o costituendo):</w:t>
      </w:r>
    </w:p>
    <w:p w:rsidR="00CD3C65" w:rsidRPr="00CD3C65" w:rsidRDefault="00CD3C65" w:rsidP="00AC2E93">
      <w:pPr>
        <w:numPr>
          <w:ilvl w:val="0"/>
          <w:numId w:val="42"/>
        </w:numPr>
        <w:tabs>
          <w:tab w:val="left" w:pos="749"/>
        </w:tabs>
        <w:spacing w:after="120"/>
        <w:ind w:left="749" w:hanging="366"/>
        <w:jc w:val="both"/>
        <w:rPr>
          <w:rFonts w:ascii="Garamond" w:hAnsi="Garamond"/>
          <w:b/>
          <w:sz w:val="22"/>
          <w:szCs w:val="22"/>
        </w:rPr>
      </w:pPr>
      <w:r w:rsidRPr="00CD3C65">
        <w:rPr>
          <w:rFonts w:ascii="Garamond" w:hAnsi="Garamond"/>
          <w:b/>
          <w:sz w:val="22"/>
          <w:szCs w:val="22"/>
        </w:rPr>
        <w:t>in caso di raggruppamento temporaneo costituito</w:t>
      </w:r>
      <w:r w:rsidRPr="00CD3C65">
        <w:rPr>
          <w:rFonts w:ascii="Garamond" w:hAnsi="Garamond"/>
          <w:sz w:val="22"/>
          <w:szCs w:val="22"/>
        </w:rPr>
        <w:t>: copia autentica del contratto di rete,</w:t>
      </w:r>
      <w:r w:rsidRPr="00CD3C65">
        <w:rPr>
          <w:rFonts w:ascii="Garamond" w:hAnsi="Garamond"/>
          <w:b/>
          <w:sz w:val="22"/>
          <w:szCs w:val="22"/>
        </w:rPr>
        <w:t xml:space="preserve"> </w:t>
      </w:r>
      <w:r w:rsidRPr="00CD3C65">
        <w:rPr>
          <w:rFonts w:ascii="Garamond" w:hAnsi="Garamond"/>
          <w:sz w:val="22"/>
          <w:szCs w:val="22"/>
        </w:rPr>
        <w:t>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p w:rsidR="00CD3C65" w:rsidRPr="00CD3C65" w:rsidRDefault="00CD3C65" w:rsidP="00AC2E93">
      <w:pPr>
        <w:numPr>
          <w:ilvl w:val="0"/>
          <w:numId w:val="42"/>
        </w:numPr>
        <w:tabs>
          <w:tab w:val="left" w:pos="749"/>
        </w:tabs>
        <w:spacing w:after="120"/>
        <w:ind w:left="749" w:hanging="366"/>
        <w:jc w:val="both"/>
        <w:rPr>
          <w:rFonts w:ascii="Garamond" w:hAnsi="Garamond"/>
          <w:b/>
          <w:sz w:val="22"/>
          <w:szCs w:val="22"/>
        </w:rPr>
      </w:pPr>
      <w:r w:rsidRPr="00CD3C65">
        <w:rPr>
          <w:rFonts w:ascii="Garamond" w:hAnsi="Garamond"/>
          <w:b/>
          <w:sz w:val="22"/>
          <w:szCs w:val="22"/>
        </w:rPr>
        <w:t>in caso di raggruppamento temporaneo costituendo</w:t>
      </w:r>
      <w:r w:rsidRPr="00CD3C65">
        <w:rPr>
          <w:rFonts w:ascii="Garamond" w:hAnsi="Garamond"/>
          <w:sz w:val="22"/>
          <w:szCs w:val="22"/>
        </w:rPr>
        <w:t>: copia autentica del contratto di rete,</w:t>
      </w:r>
      <w:r w:rsidRPr="00CD3C65">
        <w:rPr>
          <w:rFonts w:ascii="Garamond" w:hAnsi="Garamond"/>
          <w:b/>
          <w:sz w:val="22"/>
          <w:szCs w:val="22"/>
        </w:rPr>
        <w:t xml:space="preserve"> </w:t>
      </w:r>
      <w:r w:rsidRPr="00CD3C65">
        <w:rPr>
          <w:rFonts w:ascii="Garamond" w:hAnsi="Garamond"/>
          <w:sz w:val="22"/>
          <w:szCs w:val="22"/>
        </w:rPr>
        <w:t>redatto per atto pubblico o scrittura privata autenticata, ovvero per atto firmato digitalmente a norma dell’art. 25 del d.lgs. 82/2005, con allegate le dichiarazioni, rese da ciascun concorrente aderente al contratto di rete, attestanti:</w:t>
      </w:r>
    </w:p>
    <w:p w:rsidR="00CD3C65" w:rsidRPr="00CD3C65" w:rsidRDefault="00CD3C65" w:rsidP="00AC2E93">
      <w:pPr>
        <w:numPr>
          <w:ilvl w:val="1"/>
          <w:numId w:val="42"/>
        </w:numPr>
        <w:tabs>
          <w:tab w:val="left" w:pos="949"/>
        </w:tabs>
        <w:spacing w:after="120"/>
        <w:ind w:left="949" w:hanging="217"/>
        <w:rPr>
          <w:rFonts w:ascii="Garamond" w:hAnsi="Garamond"/>
          <w:b/>
          <w:sz w:val="22"/>
          <w:szCs w:val="22"/>
        </w:rPr>
      </w:pPr>
      <w:r w:rsidRPr="00CD3C65">
        <w:rPr>
          <w:rFonts w:ascii="Garamond" w:hAnsi="Garamond"/>
          <w:sz w:val="22"/>
          <w:szCs w:val="22"/>
        </w:rPr>
        <w:t>a quale concorrente, in caso di aggiudicazione, sarà conferito mandato speciale con rappresentanza o funzioni di capogruppo;</w:t>
      </w:r>
    </w:p>
    <w:p w:rsidR="00CD3C65" w:rsidRPr="00CD3C65" w:rsidRDefault="00CD3C65" w:rsidP="00AC2E93">
      <w:pPr>
        <w:numPr>
          <w:ilvl w:val="1"/>
          <w:numId w:val="42"/>
        </w:numPr>
        <w:tabs>
          <w:tab w:val="left" w:pos="949"/>
        </w:tabs>
        <w:spacing w:after="120"/>
        <w:ind w:left="949" w:hanging="217"/>
        <w:rPr>
          <w:rFonts w:ascii="Garamond" w:hAnsi="Garamond"/>
          <w:b/>
          <w:sz w:val="22"/>
          <w:szCs w:val="22"/>
        </w:rPr>
      </w:pPr>
      <w:r w:rsidRPr="00CD3C65">
        <w:rPr>
          <w:rFonts w:ascii="Garamond" w:hAnsi="Garamond"/>
          <w:sz w:val="22"/>
          <w:szCs w:val="22"/>
        </w:rPr>
        <w:t>l’impegno, in caso di aggiudicazione, ad uniformarsi alla disciplina vigente in materia di raggruppamenti temporanei;</w:t>
      </w:r>
    </w:p>
    <w:p w:rsidR="00CD3C65" w:rsidRPr="00CD3C65" w:rsidRDefault="00CD3C65" w:rsidP="00AC2E93">
      <w:pPr>
        <w:numPr>
          <w:ilvl w:val="1"/>
          <w:numId w:val="42"/>
        </w:numPr>
        <w:tabs>
          <w:tab w:val="left" w:pos="949"/>
        </w:tabs>
        <w:spacing w:after="120"/>
        <w:ind w:left="949" w:hanging="217"/>
        <w:rPr>
          <w:rFonts w:ascii="Garamond" w:hAnsi="Garamond"/>
          <w:b/>
          <w:sz w:val="22"/>
          <w:szCs w:val="22"/>
        </w:rPr>
      </w:pPr>
      <w:r w:rsidRPr="00CD3C65">
        <w:rPr>
          <w:rFonts w:ascii="Garamond" w:hAnsi="Garamond"/>
          <w:sz w:val="22"/>
          <w:szCs w:val="22"/>
        </w:rPr>
        <w:t>le parti del servizio, ovvero la percentuale in caso di servizio/forniture indivisibili, che saranno eseguite dai singoli operatori economici aggregati in rete.</w:t>
      </w:r>
    </w:p>
    <w:p w:rsidR="00CD3C65" w:rsidRPr="00CD3C65" w:rsidRDefault="00CD3C65" w:rsidP="00AC2E93">
      <w:pPr>
        <w:spacing w:after="120"/>
        <w:rPr>
          <w:rFonts w:ascii="Garamond" w:hAnsi="Garamond"/>
          <w:sz w:val="22"/>
          <w:szCs w:val="22"/>
        </w:rPr>
      </w:pPr>
    </w:p>
    <w:p w:rsidR="00CD3C65" w:rsidRPr="00CD3C65" w:rsidRDefault="00CD3C65" w:rsidP="00AC2E93">
      <w:pPr>
        <w:spacing w:after="120"/>
        <w:ind w:left="29"/>
        <w:rPr>
          <w:rFonts w:ascii="Garamond" w:hAnsi="Garamond"/>
          <w:sz w:val="22"/>
          <w:szCs w:val="22"/>
        </w:rPr>
      </w:pPr>
      <w:r w:rsidRPr="00CD3C65">
        <w:rPr>
          <w:rFonts w:ascii="Garamond" w:hAnsi="Garamond"/>
          <w:sz w:val="22"/>
          <w:szCs w:val="22"/>
        </w:rPr>
        <w:t>Nei casi di cui ai punti a) e b), qualora il contratto di rete sia stato redatto con mera firma digitale non autenticata ai sensi dell’art. 24 del d.lgs. 82/2005, il mandato dovrà avere la forma dell’atto pubblico o della scrittura privata autenticata, anche ai sensi dell’art. 25 del d.lgs. 82/2005.</w:t>
      </w:r>
    </w:p>
    <w:p w:rsidR="00CD3C65" w:rsidRPr="00CD3C65" w:rsidRDefault="00CD3C65" w:rsidP="00AC2E93">
      <w:pPr>
        <w:spacing w:after="120"/>
        <w:ind w:left="29"/>
        <w:rPr>
          <w:rFonts w:ascii="Garamond" w:hAnsi="Garamond"/>
          <w:sz w:val="22"/>
          <w:szCs w:val="22"/>
        </w:rPr>
      </w:pPr>
      <w:r w:rsidRPr="00CD3C65">
        <w:rPr>
          <w:rFonts w:ascii="Garamond" w:hAnsi="Garamond"/>
          <w:sz w:val="22"/>
          <w:szCs w:val="22"/>
        </w:rPr>
        <w:t>Il mandato collettivo irrevocabile con rappresentanza potrà essere conferito alla mandataria con scrittura privata.</w:t>
      </w:r>
    </w:p>
    <w:p w:rsidR="00CD3C65" w:rsidRPr="00CD3C65" w:rsidRDefault="00CD3C65" w:rsidP="00AC2E93">
      <w:pPr>
        <w:spacing w:after="120"/>
        <w:ind w:left="29"/>
        <w:rPr>
          <w:rFonts w:ascii="Garamond" w:hAnsi="Garamond"/>
          <w:sz w:val="22"/>
          <w:szCs w:val="22"/>
        </w:rPr>
      </w:pPr>
      <w:r w:rsidRPr="00CD3C65">
        <w:rPr>
          <w:rFonts w:ascii="Garamond" w:hAnsi="Garamond"/>
          <w:sz w:val="22"/>
          <w:szCs w:val="22"/>
        </w:rPr>
        <w:t xml:space="preserve">Le dichiarazioni di cui al presente paragrafo 15.3.3 potranno essere rese o sotto forma di allegati alla domanda di partecipazione (a tal proposito si vedano le </w:t>
      </w:r>
      <w:r w:rsidR="007D7189">
        <w:rPr>
          <w:rFonts w:ascii="Garamond" w:hAnsi="Garamond"/>
          <w:sz w:val="22"/>
          <w:szCs w:val="22"/>
        </w:rPr>
        <w:t>dichiarazioni contenute nel model</w:t>
      </w:r>
      <w:r w:rsidRPr="00CD3C65">
        <w:rPr>
          <w:rFonts w:ascii="Garamond" w:hAnsi="Garamond"/>
          <w:sz w:val="22"/>
          <w:szCs w:val="22"/>
        </w:rPr>
        <w:t>lo “</w:t>
      </w:r>
      <w:r w:rsidRPr="00CD3C65">
        <w:rPr>
          <w:rFonts w:ascii="Garamond" w:hAnsi="Garamond"/>
          <w:i/>
          <w:sz w:val="22"/>
          <w:szCs w:val="22"/>
        </w:rPr>
        <w:t xml:space="preserve">B </w:t>
      </w:r>
      <w:r w:rsidR="007D7189">
        <w:rPr>
          <w:rFonts w:ascii="Garamond" w:hAnsi="Garamond"/>
          <w:i/>
          <w:sz w:val="22"/>
          <w:szCs w:val="22"/>
        </w:rPr>
        <w:t>- D</w:t>
      </w:r>
      <w:r w:rsidRPr="00CD3C65">
        <w:rPr>
          <w:rFonts w:ascii="Garamond" w:hAnsi="Garamond"/>
          <w:i/>
          <w:sz w:val="22"/>
          <w:szCs w:val="22"/>
        </w:rPr>
        <w:t>ichiarazioni soggetti associa</w:t>
      </w:r>
      <w:r w:rsidR="007D7189">
        <w:rPr>
          <w:rFonts w:ascii="Garamond" w:hAnsi="Garamond"/>
          <w:i/>
          <w:sz w:val="22"/>
          <w:szCs w:val="22"/>
        </w:rPr>
        <w:t>ti”</w:t>
      </w:r>
      <w:r w:rsidRPr="00CD3C65">
        <w:rPr>
          <w:rFonts w:ascii="Garamond" w:hAnsi="Garamond"/>
          <w:sz w:val="22"/>
          <w:szCs w:val="22"/>
        </w:rPr>
        <w:t>) ovvero quali sezioni interne alla domanda medesima.</w:t>
      </w:r>
    </w:p>
    <w:p w:rsidR="0041561A" w:rsidRPr="003C3884" w:rsidRDefault="0041561A" w:rsidP="00AC2E93">
      <w:pPr>
        <w:spacing w:after="120"/>
        <w:rPr>
          <w:rFonts w:ascii="Garamond" w:hAnsi="Garamond"/>
          <w:sz w:val="22"/>
          <w:szCs w:val="22"/>
        </w:rPr>
      </w:pPr>
    </w:p>
    <w:p w:rsidR="0041561A" w:rsidRPr="003C3884" w:rsidRDefault="0041561A" w:rsidP="00AC2E93">
      <w:pPr>
        <w:spacing w:after="120"/>
        <w:ind w:left="29"/>
        <w:rPr>
          <w:rFonts w:ascii="Garamond" w:hAnsi="Garamond"/>
          <w:b/>
          <w:sz w:val="22"/>
          <w:szCs w:val="22"/>
        </w:rPr>
      </w:pPr>
      <w:r w:rsidRPr="003C3884">
        <w:rPr>
          <w:rFonts w:ascii="Garamond" w:hAnsi="Garamond"/>
          <w:b/>
          <w:sz w:val="22"/>
          <w:szCs w:val="22"/>
        </w:rPr>
        <w:t>16. CONTENUTO DELLA BUSTA B – OFFERTA TECNICA</w:t>
      </w:r>
    </w:p>
    <w:p w:rsidR="006C0495" w:rsidRPr="003C3884" w:rsidRDefault="006C0495" w:rsidP="00AC2E93">
      <w:pPr>
        <w:spacing w:after="120"/>
        <w:ind w:left="29"/>
        <w:rPr>
          <w:rFonts w:ascii="Garamond" w:hAnsi="Garamond"/>
          <w:sz w:val="22"/>
          <w:szCs w:val="22"/>
        </w:rPr>
      </w:pPr>
      <w:r w:rsidRPr="003C3884">
        <w:rPr>
          <w:rFonts w:ascii="Garamond" w:hAnsi="Garamond"/>
          <w:sz w:val="22"/>
          <w:szCs w:val="22"/>
        </w:rPr>
        <w:t>La busta “B – Offerta tecnica” contiene  i documenti di seguito indicati.</w:t>
      </w:r>
    </w:p>
    <w:p w:rsidR="003C3884" w:rsidRPr="003C3884" w:rsidRDefault="003C3884" w:rsidP="00A87C4E">
      <w:pPr>
        <w:numPr>
          <w:ilvl w:val="0"/>
          <w:numId w:val="27"/>
        </w:numPr>
        <w:autoSpaceDE w:val="0"/>
        <w:autoSpaceDN w:val="0"/>
        <w:adjustRightInd w:val="0"/>
        <w:spacing w:after="120"/>
        <w:ind w:left="284" w:hanging="284"/>
        <w:jc w:val="both"/>
        <w:rPr>
          <w:rFonts w:ascii="Garamond" w:hAnsi="Garamond" w:cs="Calibri"/>
          <w:sz w:val="22"/>
          <w:szCs w:val="22"/>
        </w:rPr>
      </w:pPr>
      <w:r w:rsidRPr="003C3884">
        <w:rPr>
          <w:rFonts w:ascii="Garamond" w:eastAsia="Garamond" w:hAnsi="Garamond"/>
          <w:sz w:val="22"/>
          <w:szCs w:val="22"/>
        </w:rPr>
        <w:t>Con riferimento al criterio</w:t>
      </w:r>
      <w:r w:rsidR="00A87C4E">
        <w:rPr>
          <w:rFonts w:ascii="Garamond" w:eastAsia="Garamond" w:hAnsi="Garamond"/>
          <w:sz w:val="22"/>
          <w:szCs w:val="22"/>
        </w:rPr>
        <w:t xml:space="preserve"> </w:t>
      </w:r>
      <w:r w:rsidR="00A87C4E" w:rsidRPr="00896932">
        <w:rPr>
          <w:rFonts w:ascii="Garamond" w:eastAsia="Garamond" w:hAnsi="Garamond"/>
          <w:b/>
          <w:sz w:val="22"/>
          <w:szCs w:val="22"/>
        </w:rPr>
        <w:t>A</w:t>
      </w:r>
      <w:r w:rsidRPr="00896932">
        <w:rPr>
          <w:rFonts w:ascii="Garamond" w:eastAsia="Garamond" w:hAnsi="Garamond"/>
          <w:b/>
          <w:sz w:val="22"/>
          <w:szCs w:val="22"/>
        </w:rPr>
        <w:t xml:space="preserve"> «professionalità e</w:t>
      </w:r>
      <w:r w:rsidR="005D4C1C" w:rsidRPr="00896932">
        <w:rPr>
          <w:rFonts w:ascii="Garamond" w:eastAsia="Garamond" w:hAnsi="Garamond"/>
          <w:b/>
          <w:sz w:val="22"/>
          <w:szCs w:val="22"/>
        </w:rPr>
        <w:t>d</w:t>
      </w:r>
      <w:r w:rsidRPr="00896932">
        <w:rPr>
          <w:rFonts w:ascii="Garamond" w:eastAsia="Garamond" w:hAnsi="Garamond"/>
          <w:b/>
          <w:sz w:val="22"/>
          <w:szCs w:val="22"/>
        </w:rPr>
        <w:t xml:space="preserve"> adeguatezza dell’offerta»</w:t>
      </w:r>
      <w:r w:rsidRPr="003C3884">
        <w:rPr>
          <w:rFonts w:ascii="Garamond" w:eastAsia="Garamond" w:hAnsi="Garamond"/>
          <w:sz w:val="22"/>
          <w:szCs w:val="22"/>
        </w:rPr>
        <w:t xml:space="preserve"> indicato al paragrafo 18.1 </w:t>
      </w:r>
      <w:r w:rsidRPr="00AA7752">
        <w:rPr>
          <w:rFonts w:ascii="Garamond" w:eastAsia="Garamond" w:hAnsi="Garamond"/>
          <w:b/>
          <w:sz w:val="22"/>
          <w:szCs w:val="22"/>
        </w:rPr>
        <w:t>lett</w:t>
      </w:r>
      <w:r w:rsidRPr="003C3884">
        <w:rPr>
          <w:rFonts w:ascii="Garamond" w:eastAsia="Garamond" w:hAnsi="Garamond"/>
          <w:sz w:val="22"/>
          <w:szCs w:val="22"/>
        </w:rPr>
        <w:t xml:space="preserve">. </w:t>
      </w:r>
      <w:r w:rsidRPr="003C3884">
        <w:rPr>
          <w:rFonts w:ascii="Garamond" w:eastAsia="Garamond" w:hAnsi="Garamond"/>
          <w:b/>
          <w:sz w:val="22"/>
          <w:szCs w:val="22"/>
        </w:rPr>
        <w:t xml:space="preserve">A </w:t>
      </w:r>
      <w:r w:rsidRPr="003C3884">
        <w:rPr>
          <w:rFonts w:ascii="Garamond" w:eastAsia="Garamond" w:hAnsi="Garamond"/>
          <w:sz w:val="22"/>
          <w:szCs w:val="22"/>
        </w:rPr>
        <w:t>del presente disciplinare i</w:t>
      </w:r>
      <w:r w:rsidRPr="003C3884">
        <w:rPr>
          <w:rFonts w:ascii="Garamond" w:hAnsi="Garamond" w:cs="Calibri"/>
          <w:sz w:val="22"/>
          <w:szCs w:val="22"/>
        </w:rPr>
        <w:t>l concorrente dovrà dimostrare la propria professionalità ed adeguatezza per l’esecuzione dell’incarico presentando</w:t>
      </w:r>
      <w:r w:rsidRPr="003C3884">
        <w:rPr>
          <w:rFonts w:ascii="Garamond" w:eastAsia="Garamond" w:hAnsi="Garamond"/>
          <w:sz w:val="22"/>
          <w:szCs w:val="22"/>
        </w:rPr>
        <w:t xml:space="preserve"> </w:t>
      </w:r>
      <w:r w:rsidRPr="005D4C1C">
        <w:rPr>
          <w:rFonts w:ascii="Garamond" w:eastAsia="Garamond" w:hAnsi="Garamond"/>
          <w:sz w:val="22"/>
          <w:szCs w:val="22"/>
        </w:rPr>
        <w:t xml:space="preserve">la descrizione di </w:t>
      </w:r>
      <w:r w:rsidRPr="005D4C1C">
        <w:rPr>
          <w:rFonts w:ascii="Garamond" w:eastAsia="Garamond" w:hAnsi="Garamond"/>
          <w:b/>
          <w:sz w:val="22"/>
          <w:szCs w:val="22"/>
        </w:rPr>
        <w:t xml:space="preserve">n. 3 </w:t>
      </w:r>
      <w:r w:rsidR="005D4C1C" w:rsidRPr="005D4C1C">
        <w:rPr>
          <w:rFonts w:ascii="Garamond" w:eastAsia="Garamond" w:hAnsi="Garamond"/>
          <w:b/>
          <w:sz w:val="22"/>
          <w:szCs w:val="22"/>
        </w:rPr>
        <w:t xml:space="preserve">(tre) </w:t>
      </w:r>
      <w:r w:rsidRPr="005D4C1C">
        <w:rPr>
          <w:rFonts w:ascii="Garamond" w:eastAsia="Garamond" w:hAnsi="Garamond"/>
          <w:b/>
          <w:sz w:val="22"/>
          <w:szCs w:val="22"/>
        </w:rPr>
        <w:t xml:space="preserve">servizi </w:t>
      </w:r>
      <w:r w:rsidR="00DE664E" w:rsidRPr="005D4C1C">
        <w:rPr>
          <w:rFonts w:ascii="Garamond" w:eastAsia="Garamond" w:hAnsi="Garamond"/>
          <w:b/>
          <w:sz w:val="22"/>
          <w:szCs w:val="22"/>
        </w:rPr>
        <w:t>svolti</w:t>
      </w:r>
      <w:r w:rsidR="00DE664E" w:rsidRPr="005D4C1C">
        <w:rPr>
          <w:rFonts w:ascii="Garamond" w:eastAsia="Garamond" w:hAnsi="Garamond"/>
          <w:sz w:val="22"/>
          <w:szCs w:val="22"/>
        </w:rPr>
        <w:t xml:space="preserve"> </w:t>
      </w:r>
      <w:r w:rsidRPr="005D4C1C">
        <w:rPr>
          <w:rFonts w:ascii="Garamond" w:hAnsi="Garamond" w:cs="Calibri"/>
          <w:sz w:val="22"/>
          <w:szCs w:val="22"/>
        </w:rPr>
        <w:t>relativi</w:t>
      </w:r>
      <w:r w:rsidRPr="003C3884">
        <w:rPr>
          <w:rFonts w:ascii="Garamond" w:hAnsi="Garamond" w:cs="Calibri"/>
          <w:sz w:val="22"/>
          <w:szCs w:val="22"/>
        </w:rPr>
        <w:t xml:space="preserve"> a interventi ritenuti dal concorrente significativi della propria elevata qualità professionale per realizzare la prestazione sotto il profilo funzionale, scelti fra interventi qualificabili affini a quelli oggetto dell’affidamento, secondo le categorie desumibili dalle tariffe professionali poste a base di gara.</w:t>
      </w:r>
    </w:p>
    <w:p w:rsidR="003C3884" w:rsidRPr="00FC4286" w:rsidRDefault="003C3884" w:rsidP="00A87C4E">
      <w:pPr>
        <w:autoSpaceDE w:val="0"/>
        <w:autoSpaceDN w:val="0"/>
        <w:adjustRightInd w:val="0"/>
        <w:spacing w:after="120"/>
        <w:ind w:left="284"/>
        <w:jc w:val="both"/>
        <w:rPr>
          <w:rFonts w:ascii="Garamond" w:eastAsia="Garamond" w:hAnsi="Garamond"/>
          <w:sz w:val="22"/>
          <w:szCs w:val="22"/>
        </w:rPr>
      </w:pPr>
      <w:r w:rsidRPr="003C3884">
        <w:rPr>
          <w:rFonts w:ascii="Garamond" w:hAnsi="Garamond"/>
          <w:sz w:val="22"/>
          <w:szCs w:val="22"/>
        </w:rPr>
        <w:t>La valutazione avverrà sulla base della documentazione presentata dai concorrenti costi</w:t>
      </w:r>
      <w:r w:rsidR="00AA7752">
        <w:rPr>
          <w:rFonts w:ascii="Garamond" w:hAnsi="Garamond"/>
          <w:sz w:val="22"/>
          <w:szCs w:val="22"/>
        </w:rPr>
        <w:t xml:space="preserve">tuita da schede di formato </w:t>
      </w:r>
      <w:r w:rsidR="00AA7752" w:rsidRPr="00A87C4E">
        <w:rPr>
          <w:rFonts w:ascii="Garamond" w:hAnsi="Garamond"/>
          <w:sz w:val="22"/>
          <w:szCs w:val="22"/>
        </w:rPr>
        <w:t xml:space="preserve">A3 </w:t>
      </w:r>
      <w:r w:rsidRPr="00A87C4E">
        <w:rPr>
          <w:rFonts w:ascii="Garamond" w:hAnsi="Garamond"/>
          <w:sz w:val="22"/>
          <w:szCs w:val="22"/>
        </w:rPr>
        <w:t>o formato</w:t>
      </w:r>
      <w:r w:rsidRPr="003C3884">
        <w:rPr>
          <w:rFonts w:ascii="Garamond" w:hAnsi="Garamond"/>
          <w:sz w:val="22"/>
          <w:szCs w:val="22"/>
        </w:rPr>
        <w:t xml:space="preserve"> A4, in numero compreso tra </w:t>
      </w:r>
      <w:r w:rsidR="00A87C4E">
        <w:rPr>
          <w:rFonts w:ascii="Garamond" w:hAnsi="Garamond"/>
          <w:sz w:val="22"/>
          <w:szCs w:val="22"/>
        </w:rPr>
        <w:t>3</w:t>
      </w:r>
      <w:r w:rsidRPr="003C3884">
        <w:rPr>
          <w:rFonts w:ascii="Garamond" w:hAnsi="Garamond"/>
          <w:sz w:val="22"/>
          <w:szCs w:val="22"/>
        </w:rPr>
        <w:t xml:space="preserve"> </w:t>
      </w:r>
      <w:r w:rsidR="00C94E37">
        <w:rPr>
          <w:rFonts w:ascii="Garamond" w:hAnsi="Garamond"/>
          <w:sz w:val="22"/>
          <w:szCs w:val="22"/>
        </w:rPr>
        <w:t>(</w:t>
      </w:r>
      <w:r w:rsidR="00A87C4E" w:rsidRPr="003C3884">
        <w:rPr>
          <w:rFonts w:ascii="Garamond" w:hAnsi="Garamond"/>
          <w:sz w:val="22"/>
          <w:szCs w:val="22"/>
        </w:rPr>
        <w:t>tre</w:t>
      </w:r>
      <w:r w:rsidR="00C94E37">
        <w:rPr>
          <w:rFonts w:ascii="Garamond" w:hAnsi="Garamond"/>
          <w:sz w:val="22"/>
          <w:szCs w:val="22"/>
        </w:rPr>
        <w:t>)</w:t>
      </w:r>
      <w:r w:rsidR="00A87C4E">
        <w:rPr>
          <w:rFonts w:ascii="Garamond" w:hAnsi="Garamond"/>
          <w:sz w:val="22"/>
          <w:szCs w:val="22"/>
        </w:rPr>
        <w:t xml:space="preserve"> </w:t>
      </w:r>
      <w:r w:rsidRPr="003C3884">
        <w:rPr>
          <w:rFonts w:ascii="Garamond" w:hAnsi="Garamond"/>
          <w:sz w:val="22"/>
          <w:szCs w:val="22"/>
        </w:rPr>
        <w:t xml:space="preserve">e </w:t>
      </w:r>
      <w:r w:rsidR="00A87C4E">
        <w:rPr>
          <w:rFonts w:ascii="Garamond" w:hAnsi="Garamond"/>
          <w:sz w:val="22"/>
          <w:szCs w:val="22"/>
        </w:rPr>
        <w:t>5</w:t>
      </w:r>
      <w:r w:rsidRPr="003C3884">
        <w:rPr>
          <w:rFonts w:ascii="Garamond" w:hAnsi="Garamond"/>
          <w:sz w:val="22"/>
          <w:szCs w:val="22"/>
        </w:rPr>
        <w:t xml:space="preserve"> </w:t>
      </w:r>
      <w:r w:rsidR="00C94E37">
        <w:rPr>
          <w:rFonts w:ascii="Garamond" w:hAnsi="Garamond"/>
          <w:sz w:val="22"/>
          <w:szCs w:val="22"/>
        </w:rPr>
        <w:t>(</w:t>
      </w:r>
      <w:r w:rsidR="00A87C4E" w:rsidRPr="003C3884">
        <w:rPr>
          <w:rFonts w:ascii="Garamond" w:hAnsi="Garamond"/>
          <w:sz w:val="22"/>
          <w:szCs w:val="22"/>
        </w:rPr>
        <w:t>cinque</w:t>
      </w:r>
      <w:r w:rsidR="00C94E37">
        <w:rPr>
          <w:rFonts w:ascii="Garamond" w:hAnsi="Garamond"/>
          <w:sz w:val="22"/>
          <w:szCs w:val="22"/>
        </w:rPr>
        <w:t xml:space="preserve">) </w:t>
      </w:r>
      <w:r w:rsidR="00AA7752" w:rsidRPr="00FC4286">
        <w:rPr>
          <w:rFonts w:ascii="Garamond" w:hAnsi="Garamond"/>
          <w:sz w:val="22"/>
          <w:szCs w:val="22"/>
        </w:rPr>
        <w:t xml:space="preserve">facciate </w:t>
      </w:r>
      <w:r w:rsidR="00696991">
        <w:rPr>
          <w:rFonts w:ascii="Garamond" w:hAnsi="Garamond"/>
          <w:sz w:val="22"/>
          <w:szCs w:val="22"/>
        </w:rPr>
        <w:t>nel caso di formato A3</w:t>
      </w:r>
      <w:r w:rsidR="003A272C">
        <w:rPr>
          <w:rFonts w:ascii="Garamond" w:hAnsi="Garamond"/>
          <w:sz w:val="22"/>
          <w:szCs w:val="22"/>
        </w:rPr>
        <w:t>,</w:t>
      </w:r>
      <w:r w:rsidRPr="00FC4286">
        <w:rPr>
          <w:rFonts w:ascii="Garamond" w:hAnsi="Garamond"/>
          <w:sz w:val="22"/>
          <w:szCs w:val="22"/>
        </w:rPr>
        <w:t xml:space="preserve"> e tra </w:t>
      </w:r>
      <w:r w:rsidR="00A87C4E" w:rsidRPr="00FC4286">
        <w:rPr>
          <w:rFonts w:ascii="Garamond" w:hAnsi="Garamond"/>
          <w:sz w:val="22"/>
          <w:szCs w:val="22"/>
        </w:rPr>
        <w:t>6</w:t>
      </w:r>
      <w:r w:rsidRPr="00FC4286">
        <w:rPr>
          <w:rFonts w:ascii="Garamond" w:hAnsi="Garamond"/>
          <w:sz w:val="22"/>
          <w:szCs w:val="22"/>
        </w:rPr>
        <w:t xml:space="preserve"> </w:t>
      </w:r>
      <w:r w:rsidR="00C94E37" w:rsidRPr="00FC4286">
        <w:rPr>
          <w:rFonts w:ascii="Garamond" w:hAnsi="Garamond"/>
          <w:sz w:val="22"/>
          <w:szCs w:val="22"/>
        </w:rPr>
        <w:t>(</w:t>
      </w:r>
      <w:r w:rsidR="00A87C4E" w:rsidRPr="00FC4286">
        <w:rPr>
          <w:rFonts w:ascii="Garamond" w:hAnsi="Garamond"/>
          <w:sz w:val="22"/>
          <w:szCs w:val="22"/>
        </w:rPr>
        <w:t>sei</w:t>
      </w:r>
      <w:r w:rsidR="00C94E37" w:rsidRPr="00FC4286">
        <w:rPr>
          <w:rFonts w:ascii="Garamond" w:hAnsi="Garamond"/>
          <w:sz w:val="22"/>
          <w:szCs w:val="22"/>
        </w:rPr>
        <w:t xml:space="preserve">) </w:t>
      </w:r>
      <w:r w:rsidRPr="00FC4286">
        <w:rPr>
          <w:rFonts w:ascii="Garamond" w:hAnsi="Garamond"/>
          <w:sz w:val="22"/>
          <w:szCs w:val="22"/>
        </w:rPr>
        <w:t xml:space="preserve">e </w:t>
      </w:r>
      <w:r w:rsidR="00A87C4E" w:rsidRPr="00FC4286">
        <w:rPr>
          <w:rFonts w:ascii="Garamond" w:hAnsi="Garamond"/>
          <w:sz w:val="22"/>
          <w:szCs w:val="22"/>
        </w:rPr>
        <w:t xml:space="preserve">10 </w:t>
      </w:r>
      <w:r w:rsidR="00C94E37" w:rsidRPr="00FC4286">
        <w:rPr>
          <w:rFonts w:ascii="Garamond" w:hAnsi="Garamond"/>
          <w:sz w:val="22"/>
          <w:szCs w:val="22"/>
        </w:rPr>
        <w:t>(</w:t>
      </w:r>
      <w:r w:rsidR="00A87C4E" w:rsidRPr="00FC4286">
        <w:rPr>
          <w:rFonts w:ascii="Garamond" w:hAnsi="Garamond"/>
          <w:sz w:val="22"/>
          <w:szCs w:val="22"/>
        </w:rPr>
        <w:t>dieci</w:t>
      </w:r>
      <w:r w:rsidR="00C94E37" w:rsidRPr="00FC4286">
        <w:rPr>
          <w:rFonts w:ascii="Garamond" w:hAnsi="Garamond"/>
          <w:sz w:val="22"/>
          <w:szCs w:val="22"/>
        </w:rPr>
        <w:t xml:space="preserve">) </w:t>
      </w:r>
      <w:r w:rsidR="00AA7752" w:rsidRPr="00FC4286">
        <w:rPr>
          <w:rFonts w:ascii="Garamond" w:hAnsi="Garamond"/>
          <w:sz w:val="22"/>
          <w:szCs w:val="22"/>
        </w:rPr>
        <w:t xml:space="preserve">facciate </w:t>
      </w:r>
      <w:r w:rsidRPr="00FC4286">
        <w:rPr>
          <w:rFonts w:ascii="Garamond" w:hAnsi="Garamond"/>
          <w:sz w:val="22"/>
          <w:szCs w:val="22"/>
        </w:rPr>
        <w:t>nel caso di schede formato A4</w:t>
      </w:r>
      <w:r w:rsidR="003A272C">
        <w:rPr>
          <w:rFonts w:ascii="Garamond" w:hAnsi="Garamond"/>
          <w:sz w:val="22"/>
          <w:szCs w:val="22"/>
        </w:rPr>
        <w:t>,</w:t>
      </w:r>
      <w:r w:rsidR="00293163">
        <w:rPr>
          <w:rFonts w:ascii="Garamond" w:hAnsi="Garamond"/>
          <w:sz w:val="22"/>
          <w:szCs w:val="22"/>
        </w:rPr>
        <w:t xml:space="preserve"> </w:t>
      </w:r>
      <w:r w:rsidR="00293163" w:rsidRPr="00C3741C">
        <w:rPr>
          <w:rFonts w:ascii="Garamond" w:hAnsi="Garamond"/>
          <w:iCs/>
          <w:sz w:val="22"/>
          <w:szCs w:val="22"/>
        </w:rPr>
        <w:t>per singolo servizio svolto</w:t>
      </w:r>
      <w:r w:rsidRPr="00C3741C">
        <w:rPr>
          <w:rFonts w:ascii="Garamond" w:hAnsi="Garamond"/>
          <w:sz w:val="22"/>
          <w:szCs w:val="22"/>
        </w:rPr>
        <w:t>,</w:t>
      </w:r>
      <w:r w:rsidRPr="00FC4286">
        <w:rPr>
          <w:rFonts w:ascii="Garamond" w:hAnsi="Garamond"/>
          <w:sz w:val="22"/>
          <w:szCs w:val="22"/>
        </w:rPr>
        <w:t xml:space="preserve"> </w:t>
      </w:r>
      <w:r w:rsidR="00293163" w:rsidRPr="00696991">
        <w:rPr>
          <w:rFonts w:ascii="Garamond" w:hAnsi="Garamond" w:cs="Calibri"/>
          <w:sz w:val="22"/>
          <w:szCs w:val="22"/>
        </w:rPr>
        <w:t>preferibilmente con</w:t>
      </w:r>
      <w:r w:rsidR="00293163">
        <w:rPr>
          <w:rFonts w:ascii="Garamond" w:hAnsi="Garamond" w:cs="Calibri"/>
          <w:sz w:val="22"/>
          <w:szCs w:val="22"/>
        </w:rPr>
        <w:t xml:space="preserve"> </w:t>
      </w:r>
      <w:r w:rsidRPr="00FC4286">
        <w:rPr>
          <w:rFonts w:ascii="Garamond" w:hAnsi="Garamond"/>
          <w:sz w:val="22"/>
          <w:szCs w:val="22"/>
        </w:rPr>
        <w:t xml:space="preserve">carattere </w:t>
      </w:r>
      <w:proofErr w:type="spellStart"/>
      <w:r w:rsidRPr="00FC4286">
        <w:rPr>
          <w:rFonts w:ascii="Garamond" w:hAnsi="Garamond"/>
          <w:sz w:val="22"/>
          <w:szCs w:val="22"/>
        </w:rPr>
        <w:t>Times</w:t>
      </w:r>
      <w:proofErr w:type="spellEnd"/>
      <w:r w:rsidRPr="00FC4286">
        <w:rPr>
          <w:rFonts w:ascii="Garamond" w:hAnsi="Garamond"/>
          <w:sz w:val="22"/>
          <w:szCs w:val="22"/>
        </w:rPr>
        <w:t xml:space="preserve"> New Roman dimensione 12</w:t>
      </w:r>
      <w:r w:rsidR="00FC4286" w:rsidRPr="00FC4286">
        <w:rPr>
          <w:rFonts w:ascii="Garamond" w:hAnsi="Garamond"/>
          <w:iCs/>
          <w:sz w:val="22"/>
          <w:szCs w:val="22"/>
        </w:rPr>
        <w:t>.</w:t>
      </w:r>
    </w:p>
    <w:p w:rsidR="003C3884" w:rsidRPr="003C3884" w:rsidRDefault="003C3884" w:rsidP="00A87C4E">
      <w:pPr>
        <w:spacing w:after="120"/>
        <w:ind w:left="284"/>
        <w:jc w:val="both"/>
        <w:rPr>
          <w:rFonts w:ascii="Garamond" w:eastAsia="Garamond" w:hAnsi="Garamond"/>
          <w:sz w:val="22"/>
          <w:szCs w:val="22"/>
        </w:rPr>
      </w:pPr>
      <w:r w:rsidRPr="003C3884">
        <w:rPr>
          <w:rFonts w:ascii="Garamond" w:eastAsia="Garamond" w:hAnsi="Garamond"/>
          <w:sz w:val="22"/>
          <w:szCs w:val="22"/>
        </w:rPr>
        <w:t xml:space="preserve">Non sono computati nel numero delle </w:t>
      </w:r>
      <w:r w:rsidR="00AE6DB6">
        <w:rPr>
          <w:rFonts w:ascii="Garamond" w:eastAsia="Garamond" w:hAnsi="Garamond"/>
          <w:sz w:val="22"/>
          <w:szCs w:val="22"/>
        </w:rPr>
        <w:t xml:space="preserve">schede </w:t>
      </w:r>
      <w:r w:rsidRPr="003C3884">
        <w:rPr>
          <w:rFonts w:ascii="Garamond" w:eastAsia="Garamond" w:hAnsi="Garamond"/>
          <w:sz w:val="22"/>
          <w:szCs w:val="22"/>
        </w:rPr>
        <w:t>le copertine e gli eventuali sommari.</w:t>
      </w:r>
    </w:p>
    <w:p w:rsidR="003C3884" w:rsidRPr="003C3884" w:rsidRDefault="003C3884" w:rsidP="00A87C4E">
      <w:pPr>
        <w:numPr>
          <w:ilvl w:val="0"/>
          <w:numId w:val="28"/>
        </w:numPr>
        <w:autoSpaceDE w:val="0"/>
        <w:autoSpaceDN w:val="0"/>
        <w:adjustRightInd w:val="0"/>
        <w:spacing w:after="120"/>
        <w:ind w:left="284" w:hanging="284"/>
        <w:jc w:val="both"/>
        <w:rPr>
          <w:rFonts w:ascii="Garamond" w:eastAsia="Garamond" w:hAnsi="Garamond"/>
          <w:b/>
          <w:sz w:val="22"/>
          <w:szCs w:val="22"/>
        </w:rPr>
      </w:pPr>
      <w:r w:rsidRPr="003C3884">
        <w:rPr>
          <w:rFonts w:ascii="Garamond" w:eastAsia="Garamond" w:hAnsi="Garamond"/>
          <w:sz w:val="22"/>
          <w:szCs w:val="22"/>
        </w:rPr>
        <w:lastRenderedPageBreak/>
        <w:t xml:space="preserve">Con riferimento al criterio </w:t>
      </w:r>
      <w:r w:rsidR="00896932" w:rsidRPr="00896932">
        <w:rPr>
          <w:rFonts w:ascii="Garamond" w:eastAsia="Garamond" w:hAnsi="Garamond"/>
          <w:b/>
          <w:sz w:val="22"/>
          <w:szCs w:val="22"/>
        </w:rPr>
        <w:t xml:space="preserve">B </w:t>
      </w:r>
      <w:r w:rsidRPr="00896932">
        <w:rPr>
          <w:rFonts w:ascii="Garamond" w:eastAsia="Garamond" w:hAnsi="Garamond"/>
          <w:b/>
          <w:sz w:val="22"/>
          <w:szCs w:val="22"/>
        </w:rPr>
        <w:t>«caratteristiche metodologiche dell’offerta»</w:t>
      </w:r>
      <w:r w:rsidRPr="003C3884">
        <w:rPr>
          <w:rFonts w:ascii="Garamond" w:eastAsia="Garamond" w:hAnsi="Garamond"/>
          <w:sz w:val="22"/>
          <w:szCs w:val="22"/>
        </w:rPr>
        <w:t xml:space="preserve"> indicato al paragrafo 18.1 </w:t>
      </w:r>
      <w:r w:rsidRPr="00A87C4E">
        <w:rPr>
          <w:rFonts w:ascii="Garamond" w:eastAsia="Garamond" w:hAnsi="Garamond"/>
          <w:sz w:val="22"/>
          <w:szCs w:val="22"/>
        </w:rPr>
        <w:t>lett</w:t>
      </w:r>
      <w:r w:rsidRPr="003C3884">
        <w:rPr>
          <w:rFonts w:ascii="Garamond" w:eastAsia="Garamond" w:hAnsi="Garamond"/>
          <w:sz w:val="22"/>
          <w:szCs w:val="22"/>
        </w:rPr>
        <w:t xml:space="preserve">. </w:t>
      </w:r>
      <w:r w:rsidRPr="003C3884">
        <w:rPr>
          <w:rFonts w:ascii="Garamond" w:eastAsia="Garamond" w:hAnsi="Garamond"/>
          <w:b/>
          <w:sz w:val="22"/>
          <w:szCs w:val="22"/>
        </w:rPr>
        <w:t>B</w:t>
      </w:r>
      <w:r w:rsidRPr="003C3884">
        <w:rPr>
          <w:rFonts w:ascii="Garamond" w:eastAsia="Garamond" w:hAnsi="Garamond"/>
          <w:sz w:val="22"/>
          <w:szCs w:val="22"/>
        </w:rPr>
        <w:t xml:space="preserve"> </w:t>
      </w:r>
      <w:r w:rsidRPr="003C3884">
        <w:rPr>
          <w:rFonts w:ascii="Garamond" w:hAnsi="Garamond" w:cs="Calibri"/>
          <w:sz w:val="22"/>
          <w:szCs w:val="22"/>
        </w:rPr>
        <w:t>il concorrente dovrà:</w:t>
      </w:r>
    </w:p>
    <w:p w:rsidR="003C3884" w:rsidRPr="003C3884" w:rsidRDefault="003C3884" w:rsidP="00896932">
      <w:pPr>
        <w:numPr>
          <w:ilvl w:val="1"/>
          <w:numId w:val="28"/>
        </w:numPr>
        <w:autoSpaceDE w:val="0"/>
        <w:autoSpaceDN w:val="0"/>
        <w:adjustRightInd w:val="0"/>
        <w:spacing w:after="120"/>
        <w:ind w:left="426" w:hanging="142"/>
        <w:jc w:val="both"/>
        <w:rPr>
          <w:rFonts w:ascii="Garamond" w:eastAsia="Garamond" w:hAnsi="Garamond"/>
          <w:b/>
          <w:sz w:val="22"/>
          <w:szCs w:val="22"/>
        </w:rPr>
      </w:pPr>
      <w:r w:rsidRPr="003C3884">
        <w:rPr>
          <w:rFonts w:ascii="Garamond" w:hAnsi="Garamond" w:cs="Calibri"/>
          <w:sz w:val="22"/>
          <w:szCs w:val="22"/>
        </w:rPr>
        <w:t xml:space="preserve">per il sub criterio </w:t>
      </w:r>
      <w:r w:rsidRPr="003C3884">
        <w:rPr>
          <w:rFonts w:ascii="Garamond" w:hAnsi="Garamond" w:cs="Calibri"/>
          <w:b/>
          <w:sz w:val="22"/>
          <w:szCs w:val="22"/>
        </w:rPr>
        <w:t>B1,</w:t>
      </w:r>
      <w:r w:rsidRPr="003C3884">
        <w:rPr>
          <w:rFonts w:ascii="Garamond" w:hAnsi="Garamond" w:cs="Calibri"/>
          <w:sz w:val="22"/>
          <w:szCs w:val="22"/>
        </w:rPr>
        <w:t xml:space="preserve"> redigere una relazione costituita di massimo</w:t>
      </w:r>
      <w:r w:rsidR="00C94E37">
        <w:rPr>
          <w:rFonts w:ascii="Garamond" w:hAnsi="Garamond" w:cs="Calibri"/>
          <w:sz w:val="22"/>
          <w:szCs w:val="22"/>
        </w:rPr>
        <w:t xml:space="preserve"> </w:t>
      </w:r>
      <w:r w:rsidR="00896932">
        <w:rPr>
          <w:rFonts w:ascii="Garamond" w:hAnsi="Garamond" w:cs="Calibri"/>
          <w:sz w:val="22"/>
          <w:szCs w:val="22"/>
        </w:rPr>
        <w:t>3</w:t>
      </w:r>
      <w:r w:rsidR="00C94E37">
        <w:rPr>
          <w:rFonts w:ascii="Garamond" w:hAnsi="Garamond" w:cs="Calibri"/>
          <w:sz w:val="22"/>
          <w:szCs w:val="22"/>
        </w:rPr>
        <w:t xml:space="preserve"> (</w:t>
      </w:r>
      <w:r w:rsidR="00896932">
        <w:rPr>
          <w:rFonts w:ascii="Garamond" w:hAnsi="Garamond" w:cs="Calibri"/>
          <w:sz w:val="22"/>
          <w:szCs w:val="22"/>
        </w:rPr>
        <w:t>tre</w:t>
      </w:r>
      <w:r w:rsidR="00C94E37">
        <w:rPr>
          <w:rFonts w:ascii="Garamond" w:hAnsi="Garamond" w:cs="Calibri"/>
          <w:sz w:val="22"/>
          <w:szCs w:val="22"/>
        </w:rPr>
        <w:t>)</w:t>
      </w:r>
      <w:r w:rsidRPr="003C3884">
        <w:rPr>
          <w:rFonts w:ascii="Garamond" w:hAnsi="Garamond" w:cs="Calibri"/>
          <w:sz w:val="22"/>
          <w:szCs w:val="22"/>
        </w:rPr>
        <w:t xml:space="preserve"> </w:t>
      </w:r>
      <w:r w:rsidR="00AA7752" w:rsidRPr="00C94E37">
        <w:rPr>
          <w:rFonts w:ascii="Garamond" w:hAnsi="Garamond" w:cs="Calibri"/>
          <w:sz w:val="22"/>
          <w:szCs w:val="22"/>
        </w:rPr>
        <w:t>facciate</w:t>
      </w:r>
      <w:r w:rsidRPr="003C3884">
        <w:rPr>
          <w:rFonts w:ascii="Garamond" w:hAnsi="Garamond" w:cs="Calibri"/>
          <w:sz w:val="22"/>
          <w:szCs w:val="22"/>
        </w:rPr>
        <w:t xml:space="preserve"> in formato A3 o </w:t>
      </w:r>
      <w:r w:rsidR="00896932">
        <w:rPr>
          <w:rFonts w:ascii="Garamond" w:hAnsi="Garamond" w:cs="Calibri"/>
          <w:sz w:val="22"/>
          <w:szCs w:val="22"/>
        </w:rPr>
        <w:t>6</w:t>
      </w:r>
      <w:r w:rsidR="00C94E37">
        <w:rPr>
          <w:rFonts w:ascii="Garamond" w:hAnsi="Garamond" w:cs="Calibri"/>
          <w:sz w:val="22"/>
          <w:szCs w:val="22"/>
        </w:rPr>
        <w:t xml:space="preserve"> (</w:t>
      </w:r>
      <w:r w:rsidR="00896932">
        <w:rPr>
          <w:rFonts w:ascii="Garamond" w:hAnsi="Garamond" w:cs="Calibri"/>
          <w:sz w:val="22"/>
          <w:szCs w:val="22"/>
        </w:rPr>
        <w:t>sei</w:t>
      </w:r>
      <w:r w:rsidR="00C94E37">
        <w:rPr>
          <w:rFonts w:ascii="Garamond" w:hAnsi="Garamond" w:cs="Calibri"/>
          <w:sz w:val="22"/>
          <w:szCs w:val="22"/>
        </w:rPr>
        <w:t>)</w:t>
      </w:r>
      <w:r w:rsidRPr="003C3884">
        <w:rPr>
          <w:rFonts w:ascii="Garamond" w:hAnsi="Garamond" w:cs="Calibri"/>
          <w:sz w:val="22"/>
          <w:szCs w:val="22"/>
        </w:rPr>
        <w:t xml:space="preserve"> </w:t>
      </w:r>
      <w:r w:rsidR="00C94E37">
        <w:rPr>
          <w:rFonts w:ascii="Garamond" w:hAnsi="Garamond" w:cs="Calibri"/>
          <w:sz w:val="22"/>
          <w:szCs w:val="22"/>
        </w:rPr>
        <w:t>facciate</w:t>
      </w:r>
      <w:r w:rsidRPr="003C3884">
        <w:rPr>
          <w:rFonts w:ascii="Garamond" w:hAnsi="Garamond" w:cs="Calibri"/>
          <w:sz w:val="22"/>
          <w:szCs w:val="22"/>
        </w:rPr>
        <w:t xml:space="preserve"> in formato A4, </w:t>
      </w:r>
      <w:r w:rsidR="00293163" w:rsidRPr="00696991">
        <w:rPr>
          <w:rFonts w:ascii="Garamond" w:hAnsi="Garamond" w:cs="Calibri"/>
          <w:sz w:val="22"/>
          <w:szCs w:val="22"/>
        </w:rPr>
        <w:t>preferibilmente con</w:t>
      </w:r>
      <w:r w:rsidR="00293163">
        <w:rPr>
          <w:rFonts w:ascii="Garamond" w:hAnsi="Garamond" w:cs="Calibri"/>
          <w:sz w:val="22"/>
          <w:szCs w:val="22"/>
        </w:rPr>
        <w:t xml:space="preserve"> </w:t>
      </w:r>
      <w:r w:rsidRPr="003C3884">
        <w:rPr>
          <w:rFonts w:ascii="Garamond" w:hAnsi="Garamond" w:cs="Calibri"/>
          <w:sz w:val="22"/>
          <w:szCs w:val="22"/>
        </w:rPr>
        <w:t xml:space="preserve">carattere </w:t>
      </w:r>
      <w:proofErr w:type="spellStart"/>
      <w:r w:rsidRPr="003C3884">
        <w:rPr>
          <w:rFonts w:ascii="Garamond" w:hAnsi="Garamond" w:cs="Calibri"/>
          <w:sz w:val="22"/>
          <w:szCs w:val="22"/>
        </w:rPr>
        <w:t>Times</w:t>
      </w:r>
      <w:proofErr w:type="spellEnd"/>
      <w:r w:rsidRPr="003C3884">
        <w:rPr>
          <w:rFonts w:ascii="Garamond" w:hAnsi="Garamond" w:cs="Calibri"/>
          <w:sz w:val="22"/>
          <w:szCs w:val="22"/>
        </w:rPr>
        <w:t xml:space="preserve"> New Roman dimensione 12, in cui descrivere l’approccio metodologico utilizzato per l’incarico;</w:t>
      </w:r>
      <w:r w:rsidRPr="003C3884">
        <w:rPr>
          <w:rFonts w:ascii="Garamond" w:eastAsia="Garamond" w:hAnsi="Garamond"/>
          <w:b/>
          <w:sz w:val="22"/>
          <w:szCs w:val="22"/>
        </w:rPr>
        <w:t xml:space="preserve"> </w:t>
      </w:r>
    </w:p>
    <w:p w:rsidR="003C3884" w:rsidRPr="00896932" w:rsidRDefault="003C3884" w:rsidP="00896932">
      <w:pPr>
        <w:numPr>
          <w:ilvl w:val="1"/>
          <w:numId w:val="28"/>
        </w:numPr>
        <w:autoSpaceDE w:val="0"/>
        <w:autoSpaceDN w:val="0"/>
        <w:adjustRightInd w:val="0"/>
        <w:spacing w:after="120"/>
        <w:ind w:left="426" w:hanging="142"/>
        <w:jc w:val="both"/>
        <w:rPr>
          <w:rFonts w:ascii="Garamond" w:eastAsia="Garamond" w:hAnsi="Garamond"/>
          <w:b/>
          <w:sz w:val="22"/>
          <w:szCs w:val="22"/>
        </w:rPr>
      </w:pPr>
      <w:r w:rsidRPr="003C3884">
        <w:rPr>
          <w:rFonts w:ascii="Garamond" w:hAnsi="Garamond" w:cs="Calibri"/>
          <w:sz w:val="22"/>
          <w:szCs w:val="22"/>
        </w:rPr>
        <w:t xml:space="preserve">per il sub criterio </w:t>
      </w:r>
      <w:r w:rsidRPr="003C3884">
        <w:rPr>
          <w:rFonts w:ascii="Garamond" w:hAnsi="Garamond" w:cs="Calibri"/>
          <w:b/>
          <w:sz w:val="22"/>
          <w:szCs w:val="22"/>
        </w:rPr>
        <w:t>B2</w:t>
      </w:r>
      <w:r w:rsidRPr="003C3884">
        <w:rPr>
          <w:rFonts w:ascii="Garamond" w:hAnsi="Garamond" w:cs="Calibri"/>
          <w:sz w:val="22"/>
          <w:szCs w:val="22"/>
        </w:rPr>
        <w:t>, attestare l’esperienza conseguita dal gruppo di lavoro, che lo stesso intende costituire</w:t>
      </w:r>
      <w:r w:rsidR="00896932">
        <w:rPr>
          <w:rFonts w:ascii="Garamond" w:hAnsi="Garamond" w:cs="Calibri"/>
          <w:sz w:val="22"/>
          <w:szCs w:val="22"/>
        </w:rPr>
        <w:t xml:space="preserve"> per l’esecuzione dell’incarico;</w:t>
      </w:r>
      <w:r w:rsidRPr="003C3884">
        <w:rPr>
          <w:rFonts w:ascii="Garamond" w:hAnsi="Garamond" w:cs="Calibri"/>
          <w:sz w:val="22"/>
          <w:szCs w:val="22"/>
        </w:rPr>
        <w:t xml:space="preserve"> </w:t>
      </w:r>
      <w:r w:rsidR="00896932">
        <w:rPr>
          <w:rFonts w:ascii="Garamond" w:hAnsi="Garamond" w:cs="Calibri"/>
          <w:sz w:val="22"/>
          <w:szCs w:val="22"/>
        </w:rPr>
        <w:t>s</w:t>
      </w:r>
      <w:r w:rsidRPr="003C3884">
        <w:rPr>
          <w:rFonts w:ascii="Garamond" w:hAnsi="Garamond" w:cs="Calibri"/>
          <w:sz w:val="22"/>
          <w:szCs w:val="22"/>
        </w:rPr>
        <w:t>i chiede che vengano schematicamente descritte le modalità organizzative e di coordinamento, le risors</w:t>
      </w:r>
      <w:r w:rsidR="00AC7C51">
        <w:rPr>
          <w:rFonts w:ascii="Garamond" w:hAnsi="Garamond" w:cs="Calibri"/>
          <w:sz w:val="22"/>
          <w:szCs w:val="22"/>
        </w:rPr>
        <w:t>e umane e strumentali impiegate</w:t>
      </w:r>
      <w:r w:rsidRPr="003C3884">
        <w:rPr>
          <w:rFonts w:ascii="Garamond" w:hAnsi="Garamond" w:cs="Calibri"/>
          <w:sz w:val="22"/>
          <w:szCs w:val="22"/>
        </w:rPr>
        <w:t xml:space="preserve"> per l’esecuzione dell’incarico. Dovrà, altresì, allegare i </w:t>
      </w:r>
      <w:proofErr w:type="spellStart"/>
      <w:r w:rsidRPr="00BA0732">
        <w:rPr>
          <w:rFonts w:ascii="Garamond" w:hAnsi="Garamond" w:cs="Calibri"/>
          <w:sz w:val="22"/>
          <w:szCs w:val="22"/>
          <w:u w:val="single"/>
        </w:rPr>
        <w:t>curricula</w:t>
      </w:r>
      <w:proofErr w:type="spellEnd"/>
      <w:r w:rsidRPr="00BA0732">
        <w:rPr>
          <w:rFonts w:ascii="Garamond" w:hAnsi="Garamond" w:cs="Calibri"/>
          <w:sz w:val="22"/>
          <w:szCs w:val="22"/>
          <w:u w:val="single"/>
        </w:rPr>
        <w:t xml:space="preserve"> dei professionisti</w:t>
      </w:r>
      <w:r w:rsidRPr="003C3884">
        <w:rPr>
          <w:rFonts w:ascii="Garamond" w:hAnsi="Garamond" w:cs="Calibri"/>
          <w:sz w:val="22"/>
          <w:szCs w:val="22"/>
        </w:rPr>
        <w:t>.</w:t>
      </w:r>
      <w:r w:rsidR="00896932">
        <w:rPr>
          <w:rFonts w:ascii="Garamond" w:eastAsia="Garamond" w:hAnsi="Garamond"/>
          <w:b/>
          <w:sz w:val="22"/>
          <w:szCs w:val="22"/>
        </w:rPr>
        <w:t xml:space="preserve"> </w:t>
      </w:r>
      <w:r w:rsidRPr="00896932">
        <w:rPr>
          <w:rFonts w:ascii="Garamond" w:hAnsi="Garamond" w:cs="Calibri"/>
          <w:sz w:val="22"/>
          <w:szCs w:val="22"/>
        </w:rPr>
        <w:t>La relazione descrittiva</w:t>
      </w:r>
      <w:r w:rsidR="00896932">
        <w:rPr>
          <w:rFonts w:ascii="Garamond" w:hAnsi="Garamond" w:cs="Calibri"/>
          <w:sz w:val="22"/>
          <w:szCs w:val="22"/>
        </w:rPr>
        <w:t>,</w:t>
      </w:r>
      <w:r w:rsidRPr="00896932">
        <w:rPr>
          <w:rFonts w:ascii="Garamond" w:hAnsi="Garamond" w:cs="Calibri"/>
          <w:sz w:val="22"/>
          <w:szCs w:val="22"/>
        </w:rPr>
        <w:t xml:space="preserve"> comprensiva dei </w:t>
      </w:r>
      <w:proofErr w:type="spellStart"/>
      <w:r w:rsidRPr="00896932">
        <w:rPr>
          <w:rFonts w:ascii="Garamond" w:hAnsi="Garamond" w:cs="Calibri"/>
          <w:sz w:val="22"/>
          <w:szCs w:val="22"/>
        </w:rPr>
        <w:t>curricula</w:t>
      </w:r>
      <w:proofErr w:type="spellEnd"/>
      <w:r w:rsidR="00896932">
        <w:rPr>
          <w:rFonts w:ascii="Garamond" w:hAnsi="Garamond" w:cs="Calibri"/>
          <w:sz w:val="22"/>
          <w:szCs w:val="22"/>
        </w:rPr>
        <w:t>,</w:t>
      </w:r>
      <w:r w:rsidRPr="00896932">
        <w:rPr>
          <w:rFonts w:ascii="Garamond" w:hAnsi="Garamond" w:cs="Calibri"/>
          <w:sz w:val="22"/>
          <w:szCs w:val="22"/>
        </w:rPr>
        <w:t xml:space="preserve"> dovrà essere </w:t>
      </w:r>
      <w:r w:rsidR="00896932">
        <w:rPr>
          <w:rFonts w:ascii="Garamond" w:hAnsi="Garamond" w:cs="Calibri"/>
          <w:sz w:val="22"/>
          <w:szCs w:val="22"/>
        </w:rPr>
        <w:t xml:space="preserve">di </w:t>
      </w:r>
      <w:r w:rsidR="00896932" w:rsidRPr="00896932">
        <w:rPr>
          <w:rFonts w:ascii="Garamond" w:hAnsi="Garamond" w:cs="Calibri"/>
          <w:sz w:val="22"/>
          <w:szCs w:val="22"/>
        </w:rPr>
        <w:t xml:space="preserve">massimo </w:t>
      </w:r>
      <w:r w:rsidR="00896932">
        <w:rPr>
          <w:rFonts w:ascii="Garamond" w:hAnsi="Garamond" w:cs="Calibri"/>
          <w:sz w:val="22"/>
          <w:szCs w:val="22"/>
        </w:rPr>
        <w:t>1</w:t>
      </w:r>
      <w:r w:rsidR="00896932" w:rsidRPr="00896932">
        <w:rPr>
          <w:rFonts w:ascii="Garamond" w:hAnsi="Garamond" w:cs="Calibri"/>
          <w:sz w:val="22"/>
          <w:szCs w:val="22"/>
        </w:rPr>
        <w:t xml:space="preserve">0 </w:t>
      </w:r>
      <w:r w:rsidR="00896932">
        <w:rPr>
          <w:rFonts w:ascii="Garamond" w:hAnsi="Garamond" w:cs="Calibri"/>
          <w:sz w:val="22"/>
          <w:szCs w:val="22"/>
        </w:rPr>
        <w:t xml:space="preserve">(dieci) </w:t>
      </w:r>
      <w:r w:rsidR="00896932" w:rsidRPr="00896932">
        <w:rPr>
          <w:rFonts w:ascii="Garamond" w:hAnsi="Garamond" w:cs="Calibri"/>
          <w:sz w:val="22"/>
          <w:szCs w:val="22"/>
        </w:rPr>
        <w:t xml:space="preserve">facciate </w:t>
      </w:r>
      <w:r w:rsidRPr="00896932">
        <w:rPr>
          <w:rFonts w:ascii="Garamond" w:hAnsi="Garamond" w:cs="Calibri"/>
          <w:sz w:val="22"/>
          <w:szCs w:val="22"/>
        </w:rPr>
        <w:t xml:space="preserve">in formato A4, </w:t>
      </w:r>
      <w:r w:rsidR="00293163" w:rsidRPr="00896932">
        <w:rPr>
          <w:rFonts w:ascii="Garamond" w:hAnsi="Garamond" w:cs="Calibri"/>
          <w:sz w:val="22"/>
          <w:szCs w:val="22"/>
        </w:rPr>
        <w:t xml:space="preserve">preferibilmente con </w:t>
      </w:r>
      <w:r w:rsidRPr="00896932">
        <w:rPr>
          <w:rFonts w:ascii="Garamond" w:hAnsi="Garamond" w:cs="Calibri"/>
          <w:sz w:val="22"/>
          <w:szCs w:val="22"/>
        </w:rPr>
        <w:t xml:space="preserve">carattere </w:t>
      </w:r>
      <w:proofErr w:type="spellStart"/>
      <w:r w:rsidRPr="00896932">
        <w:rPr>
          <w:rFonts w:ascii="Garamond" w:hAnsi="Garamond" w:cs="Calibri"/>
          <w:sz w:val="22"/>
          <w:szCs w:val="22"/>
        </w:rPr>
        <w:t>Times</w:t>
      </w:r>
      <w:proofErr w:type="spellEnd"/>
      <w:r w:rsidRPr="00896932">
        <w:rPr>
          <w:rFonts w:ascii="Garamond" w:hAnsi="Garamond" w:cs="Calibri"/>
          <w:sz w:val="22"/>
          <w:szCs w:val="22"/>
        </w:rPr>
        <w:t xml:space="preserve"> New Roman dimensione 12</w:t>
      </w:r>
      <w:r w:rsidR="00AE6DB6">
        <w:rPr>
          <w:rFonts w:ascii="Garamond" w:hAnsi="Garamond" w:cs="Calibri"/>
          <w:sz w:val="22"/>
          <w:szCs w:val="22"/>
        </w:rPr>
        <w:t>.</w:t>
      </w:r>
    </w:p>
    <w:p w:rsidR="003C3884" w:rsidRPr="003C3884" w:rsidRDefault="003C3884" w:rsidP="00896932">
      <w:pPr>
        <w:spacing w:after="120"/>
        <w:ind w:left="284"/>
        <w:rPr>
          <w:rFonts w:ascii="Garamond" w:eastAsia="Garamond" w:hAnsi="Garamond"/>
          <w:sz w:val="22"/>
          <w:szCs w:val="22"/>
        </w:rPr>
      </w:pPr>
      <w:r w:rsidRPr="003C3884">
        <w:rPr>
          <w:rFonts w:ascii="Garamond" w:eastAsia="Garamond" w:hAnsi="Garamond"/>
          <w:sz w:val="22"/>
          <w:szCs w:val="22"/>
        </w:rPr>
        <w:t xml:space="preserve">Non sono computati nel numero delle </w:t>
      </w:r>
      <w:r w:rsidR="00AE6DB6">
        <w:rPr>
          <w:rFonts w:ascii="Garamond" w:eastAsia="Garamond" w:hAnsi="Garamond"/>
          <w:sz w:val="22"/>
          <w:szCs w:val="22"/>
        </w:rPr>
        <w:t xml:space="preserve">facciate </w:t>
      </w:r>
      <w:r w:rsidRPr="003C3884">
        <w:rPr>
          <w:rFonts w:ascii="Garamond" w:eastAsia="Garamond" w:hAnsi="Garamond"/>
          <w:sz w:val="22"/>
          <w:szCs w:val="22"/>
        </w:rPr>
        <w:t>le copertine e gli eventuali sommari.</w:t>
      </w:r>
    </w:p>
    <w:p w:rsidR="003A272C" w:rsidRDefault="00896932" w:rsidP="00896932">
      <w:pPr>
        <w:spacing w:after="120"/>
        <w:jc w:val="both"/>
        <w:rPr>
          <w:rFonts w:ascii="Garamond" w:eastAsia="Garamond" w:hAnsi="Garamond"/>
          <w:sz w:val="22"/>
          <w:szCs w:val="22"/>
        </w:rPr>
      </w:pPr>
      <w:r w:rsidRPr="00896932">
        <w:rPr>
          <w:rFonts w:ascii="Garamond" w:eastAsia="Garamond" w:hAnsi="Garamond"/>
          <w:sz w:val="22"/>
          <w:szCs w:val="22"/>
        </w:rPr>
        <w:t>Ai sensi dell’art. 24, comma 5 del Codice, l’incarico è espletato da professionisti iscritti negli appositi Albi, personalmente responsabili e nominativamente indicati nell’offerta, con la specificazione delle rispettive qualificazioni professionali</w:t>
      </w:r>
      <w:r w:rsidR="003A272C">
        <w:rPr>
          <w:rFonts w:ascii="Garamond" w:eastAsia="Garamond" w:hAnsi="Garamond"/>
          <w:sz w:val="22"/>
          <w:szCs w:val="22"/>
        </w:rPr>
        <w:t>.</w:t>
      </w:r>
    </w:p>
    <w:p w:rsidR="00896932" w:rsidRPr="001679B2" w:rsidRDefault="00896932" w:rsidP="00896932">
      <w:pPr>
        <w:spacing w:after="120"/>
        <w:jc w:val="both"/>
        <w:rPr>
          <w:rFonts w:ascii="Garamond" w:eastAsia="Garamond" w:hAnsi="Garamond"/>
          <w:sz w:val="22"/>
          <w:szCs w:val="22"/>
        </w:rPr>
      </w:pPr>
      <w:r w:rsidRPr="001679B2">
        <w:rPr>
          <w:rFonts w:ascii="Garamond" w:eastAsia="Garamond" w:hAnsi="Garamond"/>
          <w:sz w:val="22"/>
          <w:szCs w:val="22"/>
        </w:rPr>
        <w:t>È ammessa la coincidenza nello stesso soggetto di una o più delle figure professionali sopra indicate.</w:t>
      </w:r>
    </w:p>
    <w:p w:rsidR="00896932" w:rsidRPr="00E53A01" w:rsidRDefault="00896932" w:rsidP="00E53A01">
      <w:pPr>
        <w:spacing w:after="120"/>
        <w:jc w:val="both"/>
        <w:rPr>
          <w:rFonts w:ascii="Garamond" w:eastAsia="Garamond" w:hAnsi="Garamond"/>
          <w:sz w:val="22"/>
          <w:szCs w:val="22"/>
        </w:rPr>
      </w:pPr>
      <w:r w:rsidRPr="001679B2">
        <w:rPr>
          <w:rFonts w:ascii="Garamond" w:eastAsia="Garamond" w:hAnsi="Garamond"/>
          <w:sz w:val="22"/>
          <w:szCs w:val="22"/>
        </w:rPr>
        <w:t>È possibile indicare uno stesso soggetto quale responsabile contemporaneamente di più prestazioni specialistiche, così come è possibile indicare, per una stessa prestazione specialistica, più soggetti responsabili.</w:t>
      </w:r>
    </w:p>
    <w:p w:rsidR="003C3884" w:rsidRPr="003C3884" w:rsidRDefault="003C3884" w:rsidP="00AC2E93">
      <w:pPr>
        <w:spacing w:after="120"/>
        <w:ind w:left="6"/>
        <w:jc w:val="both"/>
        <w:rPr>
          <w:rFonts w:ascii="Garamond" w:eastAsia="Garamond" w:hAnsi="Garamond"/>
          <w:sz w:val="22"/>
          <w:szCs w:val="22"/>
        </w:rPr>
      </w:pPr>
      <w:bookmarkStart w:id="29" w:name="page41"/>
      <w:bookmarkEnd w:id="29"/>
      <w:r w:rsidRPr="003C3884">
        <w:rPr>
          <w:rFonts w:ascii="Garamond" w:eastAsia="Garamond" w:hAnsi="Garamond"/>
          <w:sz w:val="22"/>
          <w:szCs w:val="22"/>
        </w:rPr>
        <w:t xml:space="preserve">L’offerta tecnica deve rispettare le caratteristiche minime stabilite nella documentazione tecnica, </w:t>
      </w:r>
      <w:r w:rsidRPr="003C3884">
        <w:rPr>
          <w:rFonts w:ascii="Garamond" w:eastAsia="Garamond" w:hAnsi="Garamond"/>
          <w:b/>
          <w:sz w:val="22"/>
          <w:szCs w:val="22"/>
        </w:rPr>
        <w:t>pena</w:t>
      </w:r>
      <w:r w:rsidRPr="003C3884">
        <w:rPr>
          <w:rFonts w:ascii="Garamond" w:eastAsia="Garamond" w:hAnsi="Garamond"/>
          <w:sz w:val="22"/>
          <w:szCs w:val="22"/>
        </w:rPr>
        <w:t xml:space="preserve"> </w:t>
      </w:r>
      <w:r w:rsidRPr="003C3884">
        <w:rPr>
          <w:rFonts w:ascii="Garamond" w:eastAsia="Garamond" w:hAnsi="Garamond"/>
          <w:b/>
          <w:sz w:val="22"/>
          <w:szCs w:val="22"/>
        </w:rPr>
        <w:t xml:space="preserve">l’esclusione </w:t>
      </w:r>
      <w:r w:rsidRPr="003C3884">
        <w:rPr>
          <w:rFonts w:ascii="Garamond" w:eastAsia="Garamond" w:hAnsi="Garamond"/>
          <w:sz w:val="22"/>
          <w:szCs w:val="22"/>
        </w:rPr>
        <w:t>dalla procedura di gara.</w:t>
      </w:r>
    </w:p>
    <w:p w:rsidR="003C3884" w:rsidRPr="003C3884" w:rsidRDefault="003C3884" w:rsidP="00AC2E93">
      <w:pPr>
        <w:spacing w:after="120"/>
        <w:ind w:left="6"/>
        <w:jc w:val="both"/>
        <w:rPr>
          <w:rFonts w:ascii="Garamond" w:eastAsia="Garamond" w:hAnsi="Garamond"/>
          <w:sz w:val="22"/>
          <w:szCs w:val="22"/>
        </w:rPr>
      </w:pPr>
      <w:r w:rsidRPr="003C3884">
        <w:rPr>
          <w:rFonts w:ascii="Garamond" w:eastAsia="Garamond" w:hAnsi="Garamond"/>
          <w:sz w:val="22"/>
          <w:szCs w:val="22"/>
        </w:rPr>
        <w:t>L’offerta tecnica dovrà essere sottoscritta, con le modalità indicate per la sottoscrizione della domanda di cui al punto 15.1.</w:t>
      </w:r>
    </w:p>
    <w:p w:rsidR="0041561A" w:rsidRPr="00B528B0" w:rsidRDefault="0041561A" w:rsidP="00AC2E93">
      <w:pPr>
        <w:spacing w:after="120"/>
        <w:ind w:left="6"/>
        <w:rPr>
          <w:rFonts w:ascii="Garamond" w:hAnsi="Garamond"/>
          <w:sz w:val="22"/>
          <w:szCs w:val="22"/>
        </w:rPr>
      </w:pPr>
    </w:p>
    <w:p w:rsidR="0041561A" w:rsidRPr="00B528B0" w:rsidRDefault="0041561A" w:rsidP="00AC2E93">
      <w:pPr>
        <w:spacing w:after="120"/>
        <w:ind w:left="6"/>
        <w:jc w:val="both"/>
        <w:rPr>
          <w:rFonts w:ascii="Garamond" w:hAnsi="Garamond"/>
          <w:b/>
          <w:strike/>
          <w:sz w:val="22"/>
          <w:szCs w:val="22"/>
        </w:rPr>
      </w:pPr>
      <w:r w:rsidRPr="00B528B0">
        <w:rPr>
          <w:rFonts w:ascii="Garamond" w:hAnsi="Garamond"/>
          <w:b/>
          <w:sz w:val="22"/>
          <w:szCs w:val="22"/>
        </w:rPr>
        <w:t xml:space="preserve">17. CONTENUTO DELLA BUSTA C – OFFERTA ECONOMICA </w:t>
      </w:r>
    </w:p>
    <w:p w:rsidR="003C3884" w:rsidRPr="003C3884" w:rsidRDefault="003C3884" w:rsidP="00AC2E93">
      <w:pPr>
        <w:spacing w:after="120"/>
        <w:ind w:left="6" w:hanging="10"/>
        <w:jc w:val="both"/>
        <w:rPr>
          <w:rFonts w:ascii="Garamond" w:eastAsia="Garamond" w:hAnsi="Garamond"/>
          <w:i/>
          <w:sz w:val="22"/>
          <w:szCs w:val="22"/>
        </w:rPr>
      </w:pPr>
      <w:bookmarkStart w:id="30" w:name="page42"/>
      <w:bookmarkEnd w:id="30"/>
      <w:r w:rsidRPr="003C3884">
        <w:rPr>
          <w:rFonts w:ascii="Garamond" w:eastAsia="Garamond" w:hAnsi="Garamond"/>
          <w:sz w:val="22"/>
          <w:szCs w:val="22"/>
        </w:rPr>
        <w:t xml:space="preserve">La busta “C – Offerta economica” contiene, </w:t>
      </w:r>
      <w:r w:rsidRPr="003C3884">
        <w:rPr>
          <w:rFonts w:ascii="Garamond" w:eastAsia="Garamond" w:hAnsi="Garamond"/>
          <w:b/>
          <w:sz w:val="22"/>
          <w:szCs w:val="22"/>
        </w:rPr>
        <w:t>a pena di esclusione,</w:t>
      </w:r>
      <w:r w:rsidRPr="003C3884">
        <w:rPr>
          <w:rFonts w:ascii="Garamond" w:eastAsia="Garamond" w:hAnsi="Garamond"/>
          <w:sz w:val="22"/>
          <w:szCs w:val="22"/>
        </w:rPr>
        <w:t xml:space="preserve"> l’offerta economica predisposta preferibilmente secondo il modello </w:t>
      </w:r>
      <w:r w:rsidRPr="00E53A01">
        <w:rPr>
          <w:rFonts w:ascii="Garamond" w:eastAsia="Garamond" w:hAnsi="Garamond"/>
          <w:sz w:val="22"/>
          <w:szCs w:val="22"/>
        </w:rPr>
        <w:t>“</w:t>
      </w:r>
      <w:r w:rsidR="00E53A01" w:rsidRPr="00E53A01">
        <w:rPr>
          <w:rFonts w:ascii="Garamond" w:eastAsia="Garamond" w:hAnsi="Garamond"/>
          <w:i/>
          <w:sz w:val="22"/>
          <w:szCs w:val="22"/>
        </w:rPr>
        <w:t>C – Offerta economica</w:t>
      </w:r>
      <w:r w:rsidRPr="00E53A01">
        <w:rPr>
          <w:rFonts w:ascii="Garamond" w:eastAsia="Garamond" w:hAnsi="Garamond"/>
          <w:sz w:val="22"/>
          <w:szCs w:val="22"/>
        </w:rPr>
        <w:t>”</w:t>
      </w:r>
      <w:r w:rsidRPr="003C3884">
        <w:rPr>
          <w:rFonts w:ascii="Garamond" w:eastAsia="Garamond" w:hAnsi="Garamond"/>
          <w:sz w:val="22"/>
          <w:szCs w:val="22"/>
        </w:rPr>
        <w:t xml:space="preserve"> presente tra la documentazione di gara e contenere:</w:t>
      </w:r>
    </w:p>
    <w:p w:rsidR="003C3884" w:rsidRPr="00D747D6" w:rsidRDefault="003C3884" w:rsidP="00AC2E93">
      <w:pPr>
        <w:numPr>
          <w:ilvl w:val="0"/>
          <w:numId w:val="52"/>
        </w:numPr>
        <w:tabs>
          <w:tab w:val="left" w:pos="346"/>
        </w:tabs>
        <w:spacing w:after="120"/>
        <w:ind w:left="286" w:hanging="286"/>
        <w:jc w:val="both"/>
        <w:rPr>
          <w:rFonts w:ascii="Garamond" w:eastAsia="Garamond" w:hAnsi="Garamond"/>
          <w:sz w:val="22"/>
          <w:szCs w:val="22"/>
        </w:rPr>
      </w:pPr>
      <w:r w:rsidRPr="00D747D6">
        <w:rPr>
          <w:rFonts w:ascii="Garamond" w:hAnsi="Garamond"/>
          <w:sz w:val="22"/>
          <w:szCs w:val="22"/>
        </w:rPr>
        <w:t xml:space="preserve">il </w:t>
      </w:r>
      <w:r w:rsidRPr="00E53A01">
        <w:rPr>
          <w:rFonts w:ascii="Garamond" w:hAnsi="Garamond"/>
          <w:b/>
          <w:sz w:val="22"/>
          <w:szCs w:val="22"/>
        </w:rPr>
        <w:t xml:space="preserve">ribasso percentuale unico sull’onorario posto a base di gara pari ad  € </w:t>
      </w:r>
      <w:r w:rsidR="00E53A01" w:rsidRPr="00E53A01">
        <w:rPr>
          <w:rFonts w:ascii="Garamond" w:hAnsi="Garamond"/>
          <w:b/>
          <w:sz w:val="22"/>
          <w:szCs w:val="22"/>
        </w:rPr>
        <w:t>183.333,39</w:t>
      </w:r>
      <w:r w:rsidRPr="00D747D6">
        <w:rPr>
          <w:rFonts w:ascii="Garamond" w:hAnsi="Garamond"/>
          <w:sz w:val="22"/>
          <w:szCs w:val="22"/>
        </w:rPr>
        <w:t>, espresso in cifre e in lettere</w:t>
      </w:r>
      <w:r w:rsidR="00E53A01">
        <w:rPr>
          <w:rFonts w:ascii="Garamond" w:hAnsi="Garamond"/>
          <w:sz w:val="22"/>
          <w:szCs w:val="22"/>
        </w:rPr>
        <w:t>,</w:t>
      </w:r>
      <w:r w:rsidRPr="00D747D6">
        <w:rPr>
          <w:rFonts w:ascii="Garamond" w:hAnsi="Garamond"/>
          <w:sz w:val="22"/>
          <w:szCs w:val="22"/>
        </w:rPr>
        <w:t xml:space="preserve"> </w:t>
      </w:r>
      <w:r w:rsidRPr="00D747D6">
        <w:rPr>
          <w:rFonts w:ascii="Garamond" w:eastAsia="Garamond" w:hAnsi="Garamond"/>
          <w:sz w:val="22"/>
          <w:szCs w:val="22"/>
        </w:rPr>
        <w:t xml:space="preserve">al netto di oneri previdenziali e assistenziali ed </w:t>
      </w:r>
      <w:r w:rsidR="00E53A01" w:rsidRPr="00D747D6">
        <w:rPr>
          <w:rFonts w:ascii="Garamond" w:eastAsia="Garamond" w:hAnsi="Garamond"/>
          <w:sz w:val="22"/>
          <w:szCs w:val="22"/>
        </w:rPr>
        <w:t>iva</w:t>
      </w:r>
      <w:r w:rsidRPr="00D747D6">
        <w:rPr>
          <w:rFonts w:ascii="Garamond" w:eastAsia="Garamond" w:hAnsi="Garamond"/>
          <w:i/>
          <w:sz w:val="22"/>
          <w:szCs w:val="22"/>
        </w:rPr>
        <w:t xml:space="preserve">. </w:t>
      </w:r>
      <w:r w:rsidRPr="00D747D6">
        <w:rPr>
          <w:rFonts w:ascii="Garamond" w:eastAsia="Garamond" w:hAnsi="Garamond"/>
          <w:sz w:val="22"/>
          <w:szCs w:val="22"/>
        </w:rPr>
        <w:t>Verranno</w:t>
      </w:r>
      <w:r w:rsidRPr="00D747D6">
        <w:rPr>
          <w:rFonts w:ascii="Garamond" w:eastAsia="Garamond" w:hAnsi="Garamond"/>
          <w:i/>
          <w:sz w:val="22"/>
          <w:szCs w:val="22"/>
        </w:rPr>
        <w:t xml:space="preserve"> </w:t>
      </w:r>
      <w:r w:rsidRPr="00D747D6">
        <w:rPr>
          <w:rFonts w:ascii="Garamond" w:eastAsia="Garamond" w:hAnsi="Garamond"/>
          <w:sz w:val="22"/>
          <w:szCs w:val="22"/>
        </w:rPr>
        <w:t>prese in considerazione fino a tre cifre decimali.</w:t>
      </w:r>
    </w:p>
    <w:p w:rsidR="003C3884" w:rsidRPr="003C3884" w:rsidRDefault="003C3884" w:rsidP="00AC2E93">
      <w:pPr>
        <w:spacing w:after="120"/>
        <w:jc w:val="both"/>
        <w:rPr>
          <w:rFonts w:ascii="Garamond" w:hAnsi="Garamond"/>
          <w:sz w:val="22"/>
          <w:szCs w:val="22"/>
        </w:rPr>
      </w:pPr>
      <w:r w:rsidRPr="003C3884">
        <w:rPr>
          <w:rFonts w:ascii="Garamond" w:hAnsi="Garamond"/>
          <w:sz w:val="22"/>
          <w:szCs w:val="22"/>
        </w:rPr>
        <w:t>Trattandosi di servizi di natura intellettuale non sono richiesti i costi della manodopera né quelli relativi alla sicurezza aziendale.</w:t>
      </w:r>
    </w:p>
    <w:p w:rsidR="003C3884" w:rsidRPr="003C3884" w:rsidRDefault="003C3884" w:rsidP="00AC2E93">
      <w:pPr>
        <w:spacing w:after="120"/>
        <w:jc w:val="both"/>
        <w:rPr>
          <w:rFonts w:ascii="Garamond" w:eastAsia="TrebuchetMS" w:hAnsi="Garamond"/>
          <w:sz w:val="22"/>
          <w:szCs w:val="22"/>
        </w:rPr>
      </w:pPr>
      <w:r w:rsidRPr="003C3884">
        <w:rPr>
          <w:rFonts w:ascii="Garamond" w:hAnsi="Garamond"/>
          <w:bCs/>
          <w:sz w:val="22"/>
          <w:szCs w:val="22"/>
        </w:rPr>
        <w:t>In caso di discordanza tra l’indicazione in cifre o in lettere, verrà presa in considerazione quella in lettere</w:t>
      </w:r>
      <w:r w:rsidRPr="003C3884">
        <w:rPr>
          <w:rFonts w:ascii="Garamond" w:eastAsia="TrebuchetMS" w:hAnsi="Garamond"/>
          <w:sz w:val="22"/>
          <w:szCs w:val="22"/>
        </w:rPr>
        <w:t>.</w:t>
      </w:r>
    </w:p>
    <w:p w:rsidR="003C3884" w:rsidRPr="003C3884" w:rsidRDefault="003C3884" w:rsidP="00AC2E93">
      <w:pPr>
        <w:spacing w:after="120"/>
        <w:ind w:left="6"/>
        <w:jc w:val="both"/>
        <w:rPr>
          <w:rFonts w:ascii="Garamond" w:eastAsia="Garamond" w:hAnsi="Garamond"/>
          <w:sz w:val="22"/>
          <w:szCs w:val="22"/>
        </w:rPr>
      </w:pPr>
      <w:r w:rsidRPr="003C3884">
        <w:rPr>
          <w:rFonts w:ascii="Garamond" w:eastAsia="Garamond" w:hAnsi="Garamond"/>
          <w:sz w:val="22"/>
          <w:szCs w:val="22"/>
        </w:rPr>
        <w:t>L’offerta economica è sottoscritta con le modalità indicate per la sottoscrizione della domanda di cui ai paragrafi 15.1.</w:t>
      </w:r>
    </w:p>
    <w:p w:rsidR="003C3884" w:rsidRPr="003C3884" w:rsidRDefault="003C3884" w:rsidP="00AC2E93">
      <w:pPr>
        <w:spacing w:after="120"/>
        <w:ind w:left="6"/>
        <w:jc w:val="both"/>
        <w:rPr>
          <w:rFonts w:ascii="Garamond" w:eastAsia="Garamond" w:hAnsi="Garamond"/>
          <w:sz w:val="22"/>
          <w:szCs w:val="22"/>
        </w:rPr>
      </w:pPr>
      <w:r w:rsidRPr="003C3884">
        <w:rPr>
          <w:rFonts w:ascii="Garamond" w:eastAsia="Garamond" w:hAnsi="Garamond"/>
          <w:sz w:val="22"/>
          <w:szCs w:val="22"/>
        </w:rPr>
        <w:t>Sono inammissibili le offerte economiche che superino l’importo a base d’asta.</w:t>
      </w:r>
    </w:p>
    <w:p w:rsidR="0041561A" w:rsidRPr="003C3884" w:rsidRDefault="0041561A" w:rsidP="00AC2E93">
      <w:pPr>
        <w:spacing w:after="120"/>
        <w:ind w:left="6"/>
        <w:rPr>
          <w:rFonts w:ascii="Garamond" w:hAnsi="Garamond"/>
          <w:b/>
          <w:sz w:val="22"/>
          <w:szCs w:val="22"/>
        </w:rPr>
      </w:pPr>
    </w:p>
    <w:p w:rsidR="0041561A" w:rsidRPr="00B528B0" w:rsidRDefault="0041561A" w:rsidP="00AC2E93">
      <w:pPr>
        <w:spacing w:after="120"/>
        <w:ind w:left="6"/>
        <w:rPr>
          <w:rFonts w:ascii="Garamond" w:hAnsi="Garamond"/>
          <w:b/>
          <w:sz w:val="22"/>
          <w:szCs w:val="22"/>
        </w:rPr>
      </w:pPr>
      <w:r w:rsidRPr="00B528B0">
        <w:rPr>
          <w:rFonts w:ascii="Garamond" w:hAnsi="Garamond"/>
          <w:b/>
          <w:sz w:val="22"/>
          <w:szCs w:val="22"/>
        </w:rPr>
        <w:t xml:space="preserve">18. CRITERIO </w:t>
      </w:r>
      <w:proofErr w:type="spellStart"/>
      <w:r w:rsidRPr="00B528B0">
        <w:rPr>
          <w:rFonts w:ascii="Garamond" w:hAnsi="Garamond"/>
          <w:b/>
          <w:sz w:val="22"/>
          <w:szCs w:val="22"/>
        </w:rPr>
        <w:t>DI</w:t>
      </w:r>
      <w:proofErr w:type="spellEnd"/>
      <w:r w:rsidRPr="00B528B0">
        <w:rPr>
          <w:rFonts w:ascii="Garamond" w:hAnsi="Garamond"/>
          <w:b/>
          <w:sz w:val="22"/>
          <w:szCs w:val="22"/>
        </w:rPr>
        <w:t xml:space="preserve"> AGGIUDICAZIONE</w:t>
      </w:r>
    </w:p>
    <w:p w:rsidR="0041561A" w:rsidRPr="00B528B0" w:rsidRDefault="0041561A" w:rsidP="00AC2E93">
      <w:pPr>
        <w:spacing w:after="120"/>
        <w:ind w:left="6"/>
        <w:jc w:val="both"/>
        <w:rPr>
          <w:rFonts w:ascii="Garamond" w:hAnsi="Garamond"/>
          <w:sz w:val="22"/>
          <w:szCs w:val="22"/>
        </w:rPr>
      </w:pPr>
      <w:r w:rsidRPr="00B528B0">
        <w:rPr>
          <w:rFonts w:ascii="Garamond" w:hAnsi="Garamond"/>
          <w:sz w:val="22"/>
          <w:szCs w:val="22"/>
        </w:rPr>
        <w:t>L’appalto è aggiudicato in base al criterio dell’offerta economicamente più vantaggiosa individuata sulla base del miglior rapporto qualità/prezzo, ai sensi dell’art. 95, comma 2 del Codice.</w:t>
      </w:r>
    </w:p>
    <w:p w:rsidR="0041561A" w:rsidRDefault="0041561A" w:rsidP="00AC2E93">
      <w:pPr>
        <w:spacing w:after="120"/>
        <w:ind w:left="6"/>
        <w:jc w:val="both"/>
        <w:rPr>
          <w:rFonts w:ascii="Garamond" w:hAnsi="Garamond"/>
          <w:sz w:val="22"/>
          <w:szCs w:val="22"/>
        </w:rPr>
      </w:pPr>
      <w:r w:rsidRPr="00B528B0">
        <w:rPr>
          <w:rFonts w:ascii="Garamond" w:hAnsi="Garamond"/>
          <w:sz w:val="22"/>
          <w:szCs w:val="22"/>
        </w:rPr>
        <w:t>La valutazione dell’offerta sarà effettuata in base ai seguenti punteggi:</w:t>
      </w:r>
    </w:p>
    <w:tbl>
      <w:tblPr>
        <w:tblW w:w="9467"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49"/>
        <w:gridCol w:w="4618"/>
      </w:tblGrid>
      <w:tr w:rsidR="00700936" w:rsidRPr="00700936" w:rsidTr="00700936">
        <w:trPr>
          <w:trHeight w:val="300"/>
          <w:jc w:val="center"/>
        </w:trPr>
        <w:tc>
          <w:tcPr>
            <w:tcW w:w="4849" w:type="dxa"/>
            <w:shd w:val="clear" w:color="auto" w:fill="auto"/>
            <w:vAlign w:val="bottom"/>
          </w:tcPr>
          <w:p w:rsidR="00700936" w:rsidRPr="00700936" w:rsidRDefault="00700936" w:rsidP="000D0C21">
            <w:pPr>
              <w:spacing w:after="120"/>
              <w:jc w:val="center"/>
              <w:rPr>
                <w:rFonts w:ascii="Garamond" w:hAnsi="Garamond"/>
                <w:sz w:val="22"/>
                <w:szCs w:val="22"/>
              </w:rPr>
            </w:pPr>
          </w:p>
        </w:tc>
        <w:tc>
          <w:tcPr>
            <w:tcW w:w="4618" w:type="dxa"/>
            <w:shd w:val="clear" w:color="auto" w:fill="auto"/>
            <w:vAlign w:val="bottom"/>
          </w:tcPr>
          <w:p w:rsidR="00700936" w:rsidRPr="00700936" w:rsidRDefault="00700936" w:rsidP="000D0C21">
            <w:pPr>
              <w:spacing w:after="120"/>
              <w:jc w:val="center"/>
              <w:rPr>
                <w:rFonts w:ascii="Garamond" w:hAnsi="Garamond"/>
                <w:w w:val="99"/>
                <w:sz w:val="22"/>
                <w:szCs w:val="22"/>
              </w:rPr>
            </w:pPr>
            <w:r w:rsidRPr="00700936">
              <w:rPr>
                <w:rFonts w:ascii="Garamond" w:hAnsi="Garamond"/>
                <w:w w:val="99"/>
                <w:sz w:val="22"/>
                <w:szCs w:val="22"/>
              </w:rPr>
              <w:t>PUNTEGGIO MASSIMO</w:t>
            </w:r>
          </w:p>
        </w:tc>
      </w:tr>
      <w:tr w:rsidR="00700936" w:rsidRPr="00700936" w:rsidTr="00700936">
        <w:trPr>
          <w:trHeight w:val="300"/>
          <w:jc w:val="center"/>
        </w:trPr>
        <w:tc>
          <w:tcPr>
            <w:tcW w:w="4849" w:type="dxa"/>
            <w:shd w:val="clear" w:color="auto" w:fill="auto"/>
            <w:vAlign w:val="bottom"/>
          </w:tcPr>
          <w:p w:rsidR="00700936" w:rsidRPr="00700936" w:rsidRDefault="00700936" w:rsidP="000D0C21">
            <w:pPr>
              <w:spacing w:after="120"/>
              <w:jc w:val="center"/>
              <w:rPr>
                <w:rFonts w:ascii="Garamond" w:hAnsi="Garamond"/>
                <w:sz w:val="22"/>
                <w:szCs w:val="22"/>
              </w:rPr>
            </w:pPr>
            <w:r w:rsidRPr="00700936">
              <w:rPr>
                <w:rFonts w:ascii="Garamond" w:hAnsi="Garamond"/>
                <w:sz w:val="22"/>
                <w:szCs w:val="22"/>
              </w:rPr>
              <w:lastRenderedPageBreak/>
              <w:t>Offerta tecnica</w:t>
            </w:r>
          </w:p>
        </w:tc>
        <w:tc>
          <w:tcPr>
            <w:tcW w:w="4618" w:type="dxa"/>
            <w:shd w:val="clear" w:color="auto" w:fill="auto"/>
            <w:vAlign w:val="bottom"/>
          </w:tcPr>
          <w:p w:rsidR="00700936" w:rsidRPr="00700936" w:rsidRDefault="00700936" w:rsidP="000D0C21">
            <w:pPr>
              <w:spacing w:after="120"/>
              <w:jc w:val="center"/>
              <w:rPr>
                <w:rFonts w:ascii="Garamond" w:hAnsi="Garamond"/>
                <w:w w:val="99"/>
                <w:sz w:val="22"/>
                <w:szCs w:val="22"/>
              </w:rPr>
            </w:pPr>
            <w:r w:rsidRPr="00700936">
              <w:rPr>
                <w:rFonts w:ascii="Garamond" w:hAnsi="Garamond"/>
                <w:w w:val="99"/>
                <w:sz w:val="22"/>
                <w:szCs w:val="22"/>
              </w:rPr>
              <w:t>70</w:t>
            </w:r>
          </w:p>
        </w:tc>
      </w:tr>
      <w:tr w:rsidR="00700936" w:rsidRPr="00700936" w:rsidTr="00700936">
        <w:trPr>
          <w:trHeight w:val="300"/>
          <w:jc w:val="center"/>
        </w:trPr>
        <w:tc>
          <w:tcPr>
            <w:tcW w:w="4849" w:type="dxa"/>
            <w:shd w:val="clear" w:color="auto" w:fill="auto"/>
            <w:vAlign w:val="bottom"/>
          </w:tcPr>
          <w:p w:rsidR="00700936" w:rsidRPr="00700936" w:rsidRDefault="00700936" w:rsidP="000D0C21">
            <w:pPr>
              <w:spacing w:after="120"/>
              <w:jc w:val="center"/>
              <w:rPr>
                <w:rFonts w:ascii="Garamond" w:hAnsi="Garamond"/>
                <w:w w:val="99"/>
                <w:sz w:val="22"/>
                <w:szCs w:val="22"/>
              </w:rPr>
            </w:pPr>
            <w:r w:rsidRPr="00700936">
              <w:rPr>
                <w:rFonts w:ascii="Garamond" w:hAnsi="Garamond"/>
                <w:w w:val="99"/>
                <w:sz w:val="22"/>
                <w:szCs w:val="22"/>
              </w:rPr>
              <w:t>Offerta economica</w:t>
            </w:r>
          </w:p>
        </w:tc>
        <w:tc>
          <w:tcPr>
            <w:tcW w:w="4618" w:type="dxa"/>
            <w:shd w:val="clear" w:color="auto" w:fill="auto"/>
            <w:vAlign w:val="bottom"/>
          </w:tcPr>
          <w:p w:rsidR="00700936" w:rsidRPr="00700936" w:rsidRDefault="00700936" w:rsidP="000D0C21">
            <w:pPr>
              <w:spacing w:after="120"/>
              <w:jc w:val="center"/>
              <w:rPr>
                <w:rFonts w:ascii="Garamond" w:hAnsi="Garamond"/>
                <w:w w:val="99"/>
                <w:sz w:val="22"/>
                <w:szCs w:val="22"/>
              </w:rPr>
            </w:pPr>
            <w:r w:rsidRPr="00700936">
              <w:rPr>
                <w:rFonts w:ascii="Garamond" w:hAnsi="Garamond"/>
                <w:w w:val="99"/>
                <w:sz w:val="22"/>
                <w:szCs w:val="22"/>
              </w:rPr>
              <w:t>30</w:t>
            </w:r>
          </w:p>
        </w:tc>
      </w:tr>
      <w:tr w:rsidR="00700936" w:rsidRPr="00700936" w:rsidTr="00700936">
        <w:trPr>
          <w:trHeight w:val="300"/>
          <w:jc w:val="center"/>
        </w:trPr>
        <w:tc>
          <w:tcPr>
            <w:tcW w:w="4849" w:type="dxa"/>
            <w:shd w:val="clear" w:color="auto" w:fill="auto"/>
            <w:vAlign w:val="bottom"/>
          </w:tcPr>
          <w:p w:rsidR="00700936" w:rsidRPr="00700936" w:rsidRDefault="00700936" w:rsidP="000D0C21">
            <w:pPr>
              <w:spacing w:after="120"/>
              <w:jc w:val="center"/>
              <w:rPr>
                <w:rFonts w:ascii="Garamond" w:hAnsi="Garamond"/>
                <w:w w:val="99"/>
                <w:sz w:val="22"/>
                <w:szCs w:val="22"/>
              </w:rPr>
            </w:pPr>
            <w:r w:rsidRPr="00700936">
              <w:rPr>
                <w:rFonts w:ascii="Garamond" w:hAnsi="Garamond"/>
                <w:w w:val="99"/>
                <w:sz w:val="22"/>
                <w:szCs w:val="22"/>
              </w:rPr>
              <w:t>TOTALE</w:t>
            </w:r>
          </w:p>
        </w:tc>
        <w:tc>
          <w:tcPr>
            <w:tcW w:w="4618" w:type="dxa"/>
            <w:shd w:val="clear" w:color="auto" w:fill="auto"/>
            <w:vAlign w:val="bottom"/>
          </w:tcPr>
          <w:p w:rsidR="00700936" w:rsidRPr="00700936" w:rsidRDefault="00700936" w:rsidP="000D0C21">
            <w:pPr>
              <w:spacing w:after="120"/>
              <w:jc w:val="center"/>
              <w:rPr>
                <w:rFonts w:ascii="Garamond" w:hAnsi="Garamond"/>
                <w:w w:val="99"/>
                <w:sz w:val="22"/>
                <w:szCs w:val="22"/>
              </w:rPr>
            </w:pPr>
            <w:r w:rsidRPr="00700936">
              <w:rPr>
                <w:rFonts w:ascii="Garamond" w:hAnsi="Garamond"/>
                <w:w w:val="99"/>
                <w:sz w:val="22"/>
                <w:szCs w:val="22"/>
              </w:rPr>
              <w:t>100</w:t>
            </w:r>
          </w:p>
        </w:tc>
      </w:tr>
    </w:tbl>
    <w:p w:rsidR="00700936" w:rsidRDefault="00700936" w:rsidP="00AC2E93">
      <w:pPr>
        <w:spacing w:after="120"/>
        <w:jc w:val="both"/>
        <w:rPr>
          <w:rFonts w:ascii="Garamond" w:hAnsi="Garamond"/>
          <w:b/>
          <w:color w:val="FF0000"/>
          <w:sz w:val="22"/>
          <w:szCs w:val="22"/>
        </w:rPr>
      </w:pPr>
    </w:p>
    <w:p w:rsidR="0041561A" w:rsidRPr="000D0C21" w:rsidRDefault="0041561A" w:rsidP="00AC2E93">
      <w:pPr>
        <w:spacing w:after="120"/>
        <w:jc w:val="both"/>
        <w:rPr>
          <w:rFonts w:ascii="Garamond" w:hAnsi="Garamond"/>
          <w:b/>
          <w:sz w:val="22"/>
          <w:szCs w:val="22"/>
        </w:rPr>
      </w:pPr>
      <w:r w:rsidRPr="000D0C21">
        <w:rPr>
          <w:rFonts w:ascii="Garamond" w:hAnsi="Garamond"/>
          <w:b/>
          <w:sz w:val="22"/>
          <w:szCs w:val="22"/>
        </w:rPr>
        <w:t xml:space="preserve">18.1 CRITERI </w:t>
      </w:r>
      <w:proofErr w:type="spellStart"/>
      <w:r w:rsidRPr="000D0C21">
        <w:rPr>
          <w:rFonts w:ascii="Garamond" w:hAnsi="Garamond"/>
          <w:b/>
          <w:sz w:val="22"/>
          <w:szCs w:val="22"/>
        </w:rPr>
        <w:t>DI</w:t>
      </w:r>
      <w:proofErr w:type="spellEnd"/>
      <w:r w:rsidRPr="000D0C21">
        <w:rPr>
          <w:rFonts w:ascii="Garamond" w:hAnsi="Garamond"/>
          <w:b/>
          <w:sz w:val="22"/>
          <w:szCs w:val="22"/>
        </w:rPr>
        <w:t xml:space="preserve"> VALUTAZIONE DELL’OFFERTA TECNICA</w:t>
      </w:r>
    </w:p>
    <w:p w:rsidR="000D0C21" w:rsidRDefault="00B528B0" w:rsidP="00E21B42">
      <w:pPr>
        <w:spacing w:after="120"/>
        <w:jc w:val="both"/>
        <w:rPr>
          <w:rFonts w:ascii="Garamond" w:hAnsi="Garamond"/>
          <w:sz w:val="22"/>
          <w:szCs w:val="22"/>
        </w:rPr>
      </w:pPr>
      <w:r w:rsidRPr="00B528B0">
        <w:rPr>
          <w:rFonts w:ascii="Garamond" w:hAnsi="Garamond"/>
          <w:sz w:val="22"/>
          <w:szCs w:val="22"/>
        </w:rPr>
        <w:t>Il punteggio dell’offerta tecnica è attribuito sulla base dei crite</w:t>
      </w:r>
      <w:r>
        <w:rPr>
          <w:rFonts w:ascii="Garamond" w:hAnsi="Garamond"/>
          <w:sz w:val="22"/>
          <w:szCs w:val="22"/>
        </w:rPr>
        <w:t>ri di valutazione elencati nella sottostante tabella</w:t>
      </w:r>
      <w:r w:rsidRPr="00B528B0">
        <w:rPr>
          <w:rFonts w:ascii="Garamond" w:hAnsi="Garamond"/>
          <w:sz w:val="22"/>
          <w:szCs w:val="22"/>
        </w:rPr>
        <w:t xml:space="preserve"> con la relativa ripartizione dei punteggi</w:t>
      </w:r>
      <w:r w:rsidRPr="00B528B0">
        <w:rPr>
          <w:rFonts w:ascii="Garamond" w:hAnsi="Garamond"/>
          <w:i/>
          <w:sz w:val="22"/>
          <w:szCs w:val="22"/>
        </w:rPr>
        <w:t>.</w:t>
      </w:r>
      <w:r w:rsidR="00E21B42">
        <w:rPr>
          <w:rFonts w:ascii="Garamond" w:hAnsi="Garamond"/>
          <w:sz w:val="22"/>
          <w:szCs w:val="22"/>
        </w:rPr>
        <w:t xml:space="preserve"> </w:t>
      </w:r>
    </w:p>
    <w:tbl>
      <w:tblPr>
        <w:tblW w:w="9767"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0"/>
        <w:gridCol w:w="4820"/>
        <w:gridCol w:w="1843"/>
        <w:gridCol w:w="1464"/>
      </w:tblGrid>
      <w:tr w:rsidR="00B528B0" w:rsidRPr="00B528B0" w:rsidTr="00E21B42">
        <w:trPr>
          <w:jc w:val="center"/>
        </w:trPr>
        <w:tc>
          <w:tcPr>
            <w:tcW w:w="1640" w:type="dxa"/>
            <w:vAlign w:val="center"/>
          </w:tcPr>
          <w:p w:rsidR="00B528B0" w:rsidRPr="005F1421" w:rsidRDefault="00B528B0" w:rsidP="000D0C21">
            <w:pPr>
              <w:spacing w:after="120"/>
              <w:ind w:left="-169" w:right="-108"/>
              <w:jc w:val="center"/>
              <w:rPr>
                <w:rFonts w:ascii="Garamond" w:hAnsi="Garamond"/>
                <w:b/>
                <w:color w:val="00000A"/>
                <w:sz w:val="20"/>
              </w:rPr>
            </w:pPr>
            <w:r w:rsidRPr="005F1421">
              <w:rPr>
                <w:rFonts w:ascii="Garamond" w:hAnsi="Garamond"/>
                <w:b/>
                <w:color w:val="00000A"/>
                <w:sz w:val="20"/>
              </w:rPr>
              <w:t xml:space="preserve">CRITERI </w:t>
            </w:r>
            <w:proofErr w:type="spellStart"/>
            <w:r w:rsidRPr="005F1421">
              <w:rPr>
                <w:rFonts w:ascii="Garamond" w:hAnsi="Garamond"/>
                <w:b/>
                <w:color w:val="00000A"/>
                <w:sz w:val="20"/>
              </w:rPr>
              <w:t>DI</w:t>
            </w:r>
            <w:proofErr w:type="spellEnd"/>
            <w:r w:rsidRPr="005F1421">
              <w:rPr>
                <w:rFonts w:ascii="Garamond" w:hAnsi="Garamond"/>
                <w:b/>
                <w:color w:val="00000A"/>
                <w:sz w:val="20"/>
              </w:rPr>
              <w:t xml:space="preserve"> VALUTAZIONE</w:t>
            </w:r>
          </w:p>
        </w:tc>
        <w:tc>
          <w:tcPr>
            <w:tcW w:w="4820" w:type="dxa"/>
            <w:vAlign w:val="center"/>
          </w:tcPr>
          <w:p w:rsidR="00B528B0" w:rsidRPr="005F1421" w:rsidRDefault="00B528B0" w:rsidP="000D0C21">
            <w:pPr>
              <w:spacing w:after="120"/>
              <w:jc w:val="center"/>
              <w:rPr>
                <w:rFonts w:ascii="Garamond" w:hAnsi="Garamond"/>
                <w:b/>
                <w:color w:val="00000A"/>
                <w:sz w:val="20"/>
              </w:rPr>
            </w:pPr>
            <w:r w:rsidRPr="005F1421">
              <w:rPr>
                <w:rFonts w:ascii="Garamond" w:hAnsi="Garamond"/>
                <w:b/>
                <w:color w:val="00000A"/>
                <w:sz w:val="20"/>
              </w:rPr>
              <w:t xml:space="preserve">DESCRIZIONE CRITERI MOTIVAZIONALI </w:t>
            </w:r>
            <w:proofErr w:type="spellStart"/>
            <w:r w:rsidRPr="005F1421">
              <w:rPr>
                <w:rFonts w:ascii="Garamond" w:hAnsi="Garamond"/>
                <w:b/>
                <w:color w:val="00000A"/>
                <w:sz w:val="20"/>
              </w:rPr>
              <w:t>DI</w:t>
            </w:r>
            <w:proofErr w:type="spellEnd"/>
            <w:r w:rsidRPr="005F1421">
              <w:rPr>
                <w:rFonts w:ascii="Garamond" w:hAnsi="Garamond"/>
                <w:b/>
                <w:color w:val="00000A"/>
                <w:sz w:val="20"/>
              </w:rPr>
              <w:t xml:space="preserve"> VALUTAZIONE</w:t>
            </w:r>
          </w:p>
        </w:tc>
        <w:tc>
          <w:tcPr>
            <w:tcW w:w="1843" w:type="dxa"/>
            <w:vAlign w:val="center"/>
          </w:tcPr>
          <w:p w:rsidR="00B528B0" w:rsidRPr="005F1421" w:rsidRDefault="00B528B0" w:rsidP="000D0C21">
            <w:pPr>
              <w:spacing w:after="120"/>
              <w:jc w:val="center"/>
              <w:rPr>
                <w:rFonts w:ascii="Garamond" w:hAnsi="Garamond"/>
                <w:b/>
                <w:color w:val="00000A"/>
                <w:sz w:val="20"/>
              </w:rPr>
            </w:pPr>
            <w:r w:rsidRPr="005F1421">
              <w:rPr>
                <w:rFonts w:ascii="Garamond" w:hAnsi="Garamond"/>
                <w:b/>
                <w:color w:val="00000A"/>
                <w:sz w:val="20"/>
              </w:rPr>
              <w:t xml:space="preserve">SISTEMA </w:t>
            </w:r>
            <w:proofErr w:type="spellStart"/>
            <w:r w:rsidRPr="005F1421">
              <w:rPr>
                <w:rFonts w:ascii="Garamond" w:hAnsi="Garamond"/>
                <w:b/>
                <w:color w:val="00000A"/>
                <w:sz w:val="20"/>
              </w:rPr>
              <w:t>DI</w:t>
            </w:r>
            <w:proofErr w:type="spellEnd"/>
            <w:r w:rsidRPr="005F1421">
              <w:rPr>
                <w:rFonts w:ascii="Garamond" w:hAnsi="Garamond"/>
                <w:b/>
                <w:color w:val="00000A"/>
                <w:sz w:val="20"/>
              </w:rPr>
              <w:t xml:space="preserve"> VALUTAZIONE (discrezionale / tabellare)</w:t>
            </w:r>
          </w:p>
        </w:tc>
        <w:tc>
          <w:tcPr>
            <w:tcW w:w="1464" w:type="dxa"/>
            <w:vAlign w:val="center"/>
          </w:tcPr>
          <w:p w:rsidR="00B528B0" w:rsidRPr="00E21B42" w:rsidRDefault="00B528B0" w:rsidP="000D0C21">
            <w:pPr>
              <w:spacing w:after="120"/>
              <w:jc w:val="center"/>
              <w:rPr>
                <w:rFonts w:ascii="Garamond" w:hAnsi="Garamond"/>
                <w:b/>
                <w:color w:val="00000A"/>
                <w:sz w:val="18"/>
                <w:szCs w:val="18"/>
              </w:rPr>
            </w:pPr>
            <w:r w:rsidRPr="00E21B42">
              <w:rPr>
                <w:rFonts w:ascii="Garamond" w:hAnsi="Garamond"/>
                <w:b/>
                <w:color w:val="00000A"/>
                <w:sz w:val="18"/>
                <w:szCs w:val="18"/>
              </w:rPr>
              <w:t>PUNTEGGIO MASSIMO</w:t>
            </w:r>
          </w:p>
        </w:tc>
      </w:tr>
      <w:tr w:rsidR="00B528B0" w:rsidRPr="00B528B0" w:rsidTr="00E21B42">
        <w:trPr>
          <w:jc w:val="center"/>
        </w:trPr>
        <w:tc>
          <w:tcPr>
            <w:tcW w:w="1640" w:type="dxa"/>
            <w:vAlign w:val="center"/>
          </w:tcPr>
          <w:p w:rsidR="00B528B0" w:rsidRPr="005F1421" w:rsidRDefault="00B528B0" w:rsidP="00AC2E93">
            <w:pPr>
              <w:spacing w:after="120"/>
              <w:ind w:left="-27"/>
              <w:jc w:val="center"/>
              <w:rPr>
                <w:rFonts w:ascii="Garamond" w:hAnsi="Garamond"/>
                <w:b/>
                <w:color w:val="00000A"/>
                <w:sz w:val="20"/>
              </w:rPr>
            </w:pPr>
            <w:r w:rsidRPr="005F1421">
              <w:rPr>
                <w:rFonts w:ascii="Garamond" w:hAnsi="Garamond"/>
                <w:b/>
                <w:color w:val="00000A"/>
                <w:sz w:val="20"/>
              </w:rPr>
              <w:t xml:space="preserve">A </w:t>
            </w:r>
          </w:p>
          <w:p w:rsidR="00B528B0" w:rsidRPr="005F1421" w:rsidRDefault="00B528B0" w:rsidP="00AC2E93">
            <w:pPr>
              <w:spacing w:after="120"/>
              <w:ind w:left="-27"/>
              <w:jc w:val="center"/>
              <w:rPr>
                <w:rFonts w:ascii="Garamond" w:hAnsi="Garamond"/>
                <w:color w:val="00000A"/>
                <w:sz w:val="20"/>
              </w:rPr>
            </w:pPr>
            <w:r w:rsidRPr="005F1421">
              <w:rPr>
                <w:rFonts w:ascii="Garamond" w:hAnsi="Garamond"/>
                <w:b/>
                <w:color w:val="00000A"/>
                <w:sz w:val="20"/>
              </w:rPr>
              <w:t>Professionalità e adeguatezza dell’offerta</w:t>
            </w:r>
          </w:p>
        </w:tc>
        <w:tc>
          <w:tcPr>
            <w:tcW w:w="4820" w:type="dxa"/>
            <w:vAlign w:val="center"/>
          </w:tcPr>
          <w:p w:rsidR="005F1421" w:rsidRPr="00A45EB9" w:rsidRDefault="005F1421" w:rsidP="00AC2E93">
            <w:pPr>
              <w:autoSpaceDE w:val="0"/>
              <w:autoSpaceDN w:val="0"/>
              <w:adjustRightInd w:val="0"/>
              <w:spacing w:after="120"/>
              <w:jc w:val="both"/>
              <w:rPr>
                <w:rFonts w:ascii="Garamond" w:hAnsi="Garamond" w:cs="Calibri,Bold"/>
                <w:b/>
                <w:bCs/>
                <w:strike/>
                <w:sz w:val="20"/>
              </w:rPr>
            </w:pPr>
            <w:r w:rsidRPr="005F1421">
              <w:rPr>
                <w:rFonts w:ascii="Garamond" w:hAnsi="Garamond" w:cs="Calibri,Bold"/>
                <w:b/>
                <w:bCs/>
                <w:sz w:val="20"/>
              </w:rPr>
              <w:t>Professionalità, adeguatezza desunta dalla documentazione</w:t>
            </w:r>
            <w:r>
              <w:rPr>
                <w:rFonts w:ascii="Garamond" w:hAnsi="Garamond" w:cs="Calibri,Bold"/>
                <w:b/>
                <w:bCs/>
                <w:sz w:val="20"/>
              </w:rPr>
              <w:t xml:space="preserve"> </w:t>
            </w:r>
            <w:r w:rsidRPr="005F1421">
              <w:rPr>
                <w:rFonts w:ascii="Garamond" w:hAnsi="Garamond" w:cs="Calibri,Bold"/>
                <w:b/>
                <w:bCs/>
                <w:sz w:val="20"/>
              </w:rPr>
              <w:t>grafica, fotografica e descrittiva di tre incarichi significativi</w:t>
            </w:r>
            <w:r w:rsidR="000D0C21">
              <w:rPr>
                <w:rFonts w:ascii="Garamond" w:hAnsi="Garamond" w:cs="Calibri,Bold"/>
                <w:b/>
                <w:bCs/>
                <w:sz w:val="20"/>
              </w:rPr>
              <w:t>, svolti dal concorrente</w:t>
            </w:r>
            <w:r w:rsidR="00C94E37">
              <w:rPr>
                <w:rFonts w:ascii="Garamond" w:hAnsi="Garamond" w:cs="Calibri,Bold"/>
                <w:b/>
                <w:bCs/>
                <w:sz w:val="20"/>
              </w:rPr>
              <w:t>.</w:t>
            </w:r>
          </w:p>
          <w:p w:rsidR="000D0C21" w:rsidRPr="000D0C21" w:rsidRDefault="000D0C21" w:rsidP="000D0C21">
            <w:pPr>
              <w:autoSpaceDE w:val="0"/>
              <w:autoSpaceDN w:val="0"/>
              <w:adjustRightInd w:val="0"/>
              <w:spacing w:after="120"/>
              <w:jc w:val="both"/>
              <w:rPr>
                <w:rFonts w:ascii="Garamond" w:hAnsi="Garamond" w:cs="Calibri"/>
                <w:sz w:val="20"/>
              </w:rPr>
            </w:pPr>
            <w:r w:rsidRPr="000D0C21">
              <w:rPr>
                <w:rFonts w:ascii="Garamond" w:hAnsi="Garamond" w:cs="Calibri"/>
                <w:sz w:val="20"/>
              </w:rPr>
              <w:t>Il concorrente dovrà dimostrare la propria professionalità ed adeguatezza per l’esecuzione dell’incarico, proponendo 3 (tre) servizi svolti relativi a interventi ritenuti dal concorrente significativi della propria elevata qualità professionale per realizzare la prestazione sotto il profilo funzionale, scelti fra interventi qualificabili affini a quelli oggetto dell’affidamento, secondo le categorie desumibili dalle tariffe professionali poste a base di gara.</w:t>
            </w:r>
          </w:p>
          <w:p w:rsidR="005F1421" w:rsidRPr="00E21B42" w:rsidRDefault="000D0C21" w:rsidP="00AC2E93">
            <w:pPr>
              <w:autoSpaceDE w:val="0"/>
              <w:autoSpaceDN w:val="0"/>
              <w:adjustRightInd w:val="0"/>
              <w:spacing w:after="120"/>
              <w:jc w:val="both"/>
              <w:rPr>
                <w:rFonts w:ascii="Garamond" w:hAnsi="Garamond" w:cs="Calibri"/>
                <w:sz w:val="20"/>
              </w:rPr>
            </w:pPr>
            <w:r w:rsidRPr="000D0C21">
              <w:rPr>
                <w:rFonts w:ascii="Garamond" w:hAnsi="Garamond" w:cs="Calibri"/>
                <w:sz w:val="20"/>
              </w:rPr>
              <w:t>Si riterranno più adeguate quelle offerte la cui documentazione consenta di stimare, sotto diversi profili, l'elevato livello di specifica professionalità, affidabilità e,quindi ,di qualità del concorrente, per quanto dimostrano che il concorrente ha redatto progetti che, sul piano</w:t>
            </w:r>
            <w:r w:rsidRPr="000D0C21">
              <w:rPr>
                <w:rFonts w:ascii="Garamond" w:hAnsi="Garamond" w:cs="Calibri"/>
                <w:sz w:val="20"/>
              </w:rPr>
              <w:br/>
              <w:t>funzionale, rispondono meglio agli obbiettivi della stazione appaltante e ottimizzano il rapporto tra qualità dell’opera ed il costo globale di costruzione, di manutenzione e di gestione lungo il</w:t>
            </w:r>
            <w:r w:rsidRPr="000D0C21">
              <w:rPr>
                <w:rFonts w:ascii="Garamond" w:hAnsi="Garamond" w:cs="Calibri"/>
                <w:sz w:val="20"/>
              </w:rPr>
              <w:br/>
              <w:t>ciclo di vita dell’opera.</w:t>
            </w:r>
          </w:p>
        </w:tc>
        <w:tc>
          <w:tcPr>
            <w:tcW w:w="1843" w:type="dxa"/>
            <w:vAlign w:val="center"/>
          </w:tcPr>
          <w:p w:rsidR="00B528B0" w:rsidRPr="00E21B42" w:rsidRDefault="00B528B0" w:rsidP="00E21B42">
            <w:pPr>
              <w:spacing w:after="120"/>
              <w:ind w:left="98" w:right="199"/>
              <w:jc w:val="center"/>
              <w:rPr>
                <w:rFonts w:ascii="Garamond" w:hAnsi="Garamond"/>
                <w:color w:val="00000A"/>
                <w:sz w:val="20"/>
              </w:rPr>
            </w:pPr>
            <w:r w:rsidRPr="00E21B42">
              <w:rPr>
                <w:rFonts w:ascii="Garamond" w:hAnsi="Garamond"/>
                <w:color w:val="00000A"/>
                <w:sz w:val="20"/>
              </w:rPr>
              <w:t>discrezionale</w:t>
            </w:r>
          </w:p>
          <w:p w:rsidR="00B528B0" w:rsidRPr="00E21B42" w:rsidRDefault="00B528B0" w:rsidP="00E21B42">
            <w:pPr>
              <w:spacing w:after="120"/>
              <w:ind w:left="98" w:right="199"/>
              <w:jc w:val="center"/>
              <w:rPr>
                <w:rFonts w:ascii="Garamond" w:hAnsi="Garamond"/>
                <w:color w:val="00000A"/>
                <w:sz w:val="20"/>
              </w:rPr>
            </w:pPr>
          </w:p>
          <w:p w:rsidR="00B528B0" w:rsidRPr="00E21B42" w:rsidRDefault="00B528B0" w:rsidP="00E21B42">
            <w:pPr>
              <w:spacing w:after="120"/>
              <w:ind w:left="98" w:right="199"/>
              <w:jc w:val="center"/>
              <w:rPr>
                <w:rFonts w:ascii="Garamond" w:hAnsi="Garamond"/>
                <w:sz w:val="20"/>
              </w:rPr>
            </w:pPr>
            <w:r w:rsidRPr="00E21B42">
              <w:rPr>
                <w:rFonts w:ascii="Garamond" w:hAnsi="Garamond"/>
                <w:sz w:val="20"/>
              </w:rPr>
              <w:t>Il punteggio verrà attribuito secondo la seguente formula:</w:t>
            </w:r>
          </w:p>
          <w:p w:rsidR="00B528B0" w:rsidRPr="005F1421" w:rsidRDefault="00B528B0" w:rsidP="00E21B42">
            <w:pPr>
              <w:spacing w:after="120"/>
              <w:ind w:left="98" w:right="199"/>
              <w:jc w:val="center"/>
              <w:rPr>
                <w:rFonts w:ascii="Garamond" w:hAnsi="Garamond"/>
                <w:b/>
                <w:i/>
                <w:sz w:val="20"/>
              </w:rPr>
            </w:pPr>
            <w:r w:rsidRPr="005F1421">
              <w:rPr>
                <w:rFonts w:ascii="Garamond" w:hAnsi="Garamond"/>
                <w:b/>
                <w:i/>
                <w:sz w:val="20"/>
              </w:rPr>
              <w:t xml:space="preserve">P = </w:t>
            </w:r>
            <w:proofErr w:type="spellStart"/>
            <w:r w:rsidRPr="005F1421">
              <w:rPr>
                <w:rFonts w:ascii="Garamond" w:hAnsi="Garamond"/>
                <w:b/>
                <w:i/>
                <w:sz w:val="20"/>
              </w:rPr>
              <w:t>mc</w:t>
            </w:r>
            <w:proofErr w:type="spellEnd"/>
            <w:r w:rsidRPr="005F1421">
              <w:rPr>
                <w:rFonts w:ascii="Garamond" w:hAnsi="Garamond"/>
                <w:b/>
                <w:i/>
                <w:sz w:val="20"/>
              </w:rPr>
              <w:t xml:space="preserve"> × 30</w:t>
            </w:r>
          </w:p>
          <w:p w:rsidR="00B528B0" w:rsidRPr="00E21B42" w:rsidRDefault="00E21B42" w:rsidP="00E21B42">
            <w:pPr>
              <w:spacing w:after="120"/>
              <w:ind w:left="98" w:right="199"/>
              <w:jc w:val="center"/>
              <w:rPr>
                <w:rFonts w:ascii="Garamond" w:hAnsi="Garamond"/>
                <w:sz w:val="20"/>
              </w:rPr>
            </w:pPr>
            <w:r w:rsidRPr="00E21B42">
              <w:rPr>
                <w:rFonts w:ascii="Garamond" w:hAnsi="Garamond"/>
                <w:sz w:val="20"/>
              </w:rPr>
              <w:t>dove</w:t>
            </w:r>
            <w:r w:rsidR="00B528B0" w:rsidRPr="00E21B42">
              <w:rPr>
                <w:rFonts w:ascii="Garamond" w:hAnsi="Garamond"/>
                <w:sz w:val="20"/>
              </w:rPr>
              <w:t xml:space="preserve"> </w:t>
            </w:r>
            <w:proofErr w:type="spellStart"/>
            <w:r w:rsidR="00B528B0" w:rsidRPr="00E21B42">
              <w:rPr>
                <w:rFonts w:ascii="Garamond" w:hAnsi="Garamond"/>
                <w:i/>
                <w:sz w:val="20"/>
              </w:rPr>
              <w:t>mc</w:t>
            </w:r>
            <w:proofErr w:type="spellEnd"/>
            <w:r w:rsidR="00B528B0" w:rsidRPr="00E21B42">
              <w:rPr>
                <w:rFonts w:ascii="Garamond" w:hAnsi="Garamond"/>
                <w:sz w:val="20"/>
              </w:rPr>
              <w:t xml:space="preserve"> è la media dei coefficienti, variabili tra 0 e 1</w:t>
            </w:r>
            <w:r>
              <w:rPr>
                <w:rFonts w:ascii="Garamond" w:hAnsi="Garamond"/>
                <w:sz w:val="20"/>
              </w:rPr>
              <w:t>,</w:t>
            </w:r>
            <w:r w:rsidR="00B528B0" w:rsidRPr="00E21B42">
              <w:rPr>
                <w:rFonts w:ascii="Garamond" w:hAnsi="Garamond"/>
                <w:sz w:val="20"/>
              </w:rPr>
              <w:t xml:space="preserve"> attribuiti dalla Commissione </w:t>
            </w:r>
            <w:proofErr w:type="spellStart"/>
            <w:r w:rsidR="00B528B0" w:rsidRPr="00E21B42">
              <w:rPr>
                <w:rFonts w:ascii="Garamond" w:hAnsi="Garamond"/>
                <w:sz w:val="20"/>
              </w:rPr>
              <w:t>giudicatrice*</w:t>
            </w:r>
            <w:proofErr w:type="spellEnd"/>
          </w:p>
        </w:tc>
        <w:tc>
          <w:tcPr>
            <w:tcW w:w="1464" w:type="dxa"/>
            <w:vAlign w:val="center"/>
          </w:tcPr>
          <w:p w:rsidR="00B528B0" w:rsidRPr="00B528B0" w:rsidRDefault="00B528B0" w:rsidP="00AC2E93">
            <w:pPr>
              <w:spacing w:after="120"/>
              <w:ind w:left="40"/>
              <w:jc w:val="center"/>
              <w:rPr>
                <w:rFonts w:ascii="Garamond" w:hAnsi="Garamond"/>
                <w:b/>
                <w:color w:val="00000A"/>
                <w:sz w:val="22"/>
                <w:szCs w:val="22"/>
              </w:rPr>
            </w:pPr>
            <w:r w:rsidRPr="00B528B0">
              <w:rPr>
                <w:rFonts w:ascii="Garamond" w:hAnsi="Garamond"/>
                <w:b/>
                <w:color w:val="00000A"/>
                <w:sz w:val="22"/>
                <w:szCs w:val="22"/>
              </w:rPr>
              <w:t>30</w:t>
            </w:r>
          </w:p>
        </w:tc>
      </w:tr>
      <w:tr w:rsidR="00D542DB" w:rsidRPr="00B528B0" w:rsidTr="00E21B42">
        <w:trPr>
          <w:jc w:val="center"/>
        </w:trPr>
        <w:tc>
          <w:tcPr>
            <w:tcW w:w="1640" w:type="dxa"/>
            <w:vMerge w:val="restart"/>
            <w:vAlign w:val="center"/>
          </w:tcPr>
          <w:p w:rsidR="00D542DB" w:rsidRPr="005F1421" w:rsidRDefault="00D542DB" w:rsidP="00AC2E93">
            <w:pPr>
              <w:spacing w:after="120"/>
              <w:ind w:left="-27"/>
              <w:jc w:val="center"/>
              <w:rPr>
                <w:rFonts w:ascii="Garamond" w:hAnsi="Garamond"/>
                <w:b/>
                <w:bCs/>
                <w:color w:val="00000A"/>
                <w:sz w:val="20"/>
              </w:rPr>
            </w:pPr>
            <w:r w:rsidRPr="005F1421">
              <w:rPr>
                <w:rFonts w:ascii="Garamond" w:hAnsi="Garamond"/>
                <w:b/>
                <w:bCs/>
                <w:color w:val="00000A"/>
                <w:sz w:val="20"/>
              </w:rPr>
              <w:t>B</w:t>
            </w:r>
          </w:p>
          <w:p w:rsidR="00D542DB" w:rsidRPr="005F1421" w:rsidRDefault="00D542DB" w:rsidP="00E21B42">
            <w:pPr>
              <w:autoSpaceDE w:val="0"/>
              <w:autoSpaceDN w:val="0"/>
              <w:adjustRightInd w:val="0"/>
              <w:spacing w:after="120"/>
              <w:ind w:left="-27" w:right="-93"/>
              <w:jc w:val="center"/>
              <w:rPr>
                <w:rFonts w:ascii="Garamond" w:hAnsi="Garamond"/>
                <w:color w:val="00000A"/>
                <w:sz w:val="20"/>
              </w:rPr>
            </w:pPr>
            <w:r w:rsidRPr="005F1421">
              <w:rPr>
                <w:rFonts w:ascii="Garamond" w:hAnsi="Garamond"/>
                <w:b/>
                <w:bCs/>
                <w:color w:val="00000A"/>
                <w:sz w:val="20"/>
              </w:rPr>
              <w:t xml:space="preserve">Caratteristiche </w:t>
            </w:r>
            <w:r w:rsidR="00E21B42">
              <w:rPr>
                <w:rFonts w:ascii="Garamond" w:hAnsi="Garamond"/>
                <w:b/>
                <w:bCs/>
                <w:color w:val="00000A"/>
                <w:sz w:val="20"/>
              </w:rPr>
              <w:t>m</w:t>
            </w:r>
            <w:r w:rsidRPr="005F1421">
              <w:rPr>
                <w:rFonts w:ascii="Garamond" w:hAnsi="Garamond"/>
                <w:b/>
                <w:bCs/>
                <w:color w:val="00000A"/>
                <w:sz w:val="20"/>
              </w:rPr>
              <w:t>etodologiche dell’offerta</w:t>
            </w:r>
          </w:p>
        </w:tc>
        <w:tc>
          <w:tcPr>
            <w:tcW w:w="4820" w:type="dxa"/>
            <w:vAlign w:val="center"/>
          </w:tcPr>
          <w:p w:rsidR="00C94E37" w:rsidRPr="00E21B42" w:rsidRDefault="00C94E37" w:rsidP="00AC2E93">
            <w:pPr>
              <w:autoSpaceDE w:val="0"/>
              <w:autoSpaceDN w:val="0"/>
              <w:adjustRightInd w:val="0"/>
              <w:spacing w:after="120"/>
              <w:jc w:val="both"/>
              <w:rPr>
                <w:rFonts w:ascii="Garamond" w:hAnsi="Garamond" w:cs="Calibri,Bold"/>
                <w:b/>
                <w:bCs/>
                <w:sz w:val="20"/>
              </w:rPr>
            </w:pPr>
            <w:r w:rsidRPr="00E21B42">
              <w:rPr>
                <w:rFonts w:ascii="Garamond" w:hAnsi="Garamond"/>
                <w:b/>
                <w:sz w:val="20"/>
              </w:rPr>
              <w:t xml:space="preserve">B.1 </w:t>
            </w:r>
            <w:r w:rsidRPr="00E21B42">
              <w:rPr>
                <w:rFonts w:ascii="Garamond" w:hAnsi="Garamond" w:cs="Calibri,Bold"/>
                <w:b/>
                <w:bCs/>
                <w:sz w:val="20"/>
              </w:rPr>
              <w:t>Qualità dell’esecuzione del servizio di progettazione in relazione a specifiche e particolari esigenze dell’amministrazione.</w:t>
            </w:r>
          </w:p>
          <w:p w:rsidR="00A92338" w:rsidRPr="00A92338" w:rsidRDefault="00A92338" w:rsidP="00A92338">
            <w:pPr>
              <w:autoSpaceDE w:val="0"/>
              <w:autoSpaceDN w:val="0"/>
              <w:adjustRightInd w:val="0"/>
              <w:spacing w:after="120"/>
              <w:jc w:val="both"/>
              <w:rPr>
                <w:rFonts w:ascii="Garamond" w:hAnsi="Garamond" w:cs="Calibri"/>
                <w:sz w:val="20"/>
              </w:rPr>
            </w:pPr>
            <w:r w:rsidRPr="00A92338">
              <w:rPr>
                <w:rFonts w:ascii="Garamond" w:hAnsi="Garamond" w:cs="Calibri"/>
                <w:sz w:val="20"/>
              </w:rPr>
              <w:t>Il concorrente dovrà redigere una relazione in cui descrivere l’approccio metodologico utilizzato per l’incarico.</w:t>
            </w:r>
          </w:p>
          <w:p w:rsidR="00D542DB" w:rsidRPr="00A92338" w:rsidRDefault="00A92338" w:rsidP="00A40F78">
            <w:pPr>
              <w:autoSpaceDE w:val="0"/>
              <w:autoSpaceDN w:val="0"/>
              <w:adjustRightInd w:val="0"/>
              <w:spacing w:after="120"/>
              <w:jc w:val="both"/>
              <w:rPr>
                <w:rFonts w:ascii="Garamond" w:hAnsi="Garamond" w:cs="Calibri"/>
                <w:sz w:val="20"/>
              </w:rPr>
            </w:pPr>
            <w:r w:rsidRPr="00A92338">
              <w:rPr>
                <w:rFonts w:ascii="Garamond" w:hAnsi="Garamond" w:cs="Calibri"/>
                <w:sz w:val="20"/>
              </w:rPr>
              <w:t>Ver</w:t>
            </w:r>
            <w:r>
              <w:rPr>
                <w:rFonts w:ascii="Garamond" w:hAnsi="Garamond" w:cs="Calibri"/>
                <w:sz w:val="20"/>
              </w:rPr>
              <w:t>rà ritenuta più significativa l’</w:t>
            </w:r>
            <w:r w:rsidRPr="00A92338">
              <w:rPr>
                <w:rFonts w:ascii="Garamond" w:hAnsi="Garamond" w:cs="Calibri"/>
                <w:sz w:val="20"/>
              </w:rPr>
              <w:t>offerta che evidenzi il miglior</w:t>
            </w:r>
            <w:r w:rsidR="00A40F78">
              <w:rPr>
                <w:rFonts w:ascii="Garamond" w:hAnsi="Garamond" w:cs="Calibri"/>
                <w:sz w:val="20"/>
              </w:rPr>
              <w:t xml:space="preserve"> </w:t>
            </w:r>
            <w:r w:rsidRPr="00A92338">
              <w:rPr>
                <w:rFonts w:ascii="Garamond" w:hAnsi="Garamond" w:cs="Calibri"/>
                <w:sz w:val="20"/>
              </w:rPr>
              <w:t>approccio metodologico per il miglioramento della soluzione progettuale, come individuata nel progetto di fattibilità tecnica ed economica, in grado di  garantire il raggiungimento degli obiettivi principali (sicurezza stradale per gli utenti deboli, riqualificazione urbana, minimizzazione aree di esproprio compatibilmente con la normativa vigente, inserimento paesaggistico dell’opera nelle aree soggette a vincolo).</w:t>
            </w:r>
          </w:p>
        </w:tc>
        <w:tc>
          <w:tcPr>
            <w:tcW w:w="1843" w:type="dxa"/>
            <w:vAlign w:val="center"/>
          </w:tcPr>
          <w:p w:rsidR="00D542DB" w:rsidRPr="00E21B42" w:rsidRDefault="00D542DB" w:rsidP="00AC2E93">
            <w:pPr>
              <w:spacing w:after="120"/>
              <w:ind w:left="98" w:right="199"/>
              <w:jc w:val="center"/>
              <w:rPr>
                <w:rFonts w:ascii="Garamond" w:hAnsi="Garamond"/>
                <w:color w:val="00000A"/>
                <w:sz w:val="20"/>
              </w:rPr>
            </w:pPr>
            <w:r w:rsidRPr="00E21B42">
              <w:rPr>
                <w:rFonts w:ascii="Garamond" w:hAnsi="Garamond"/>
                <w:color w:val="00000A"/>
                <w:sz w:val="20"/>
              </w:rPr>
              <w:t>discrezionale</w:t>
            </w:r>
          </w:p>
          <w:p w:rsidR="00D542DB" w:rsidRPr="00E21B42" w:rsidRDefault="00D542DB" w:rsidP="00AC2E93">
            <w:pPr>
              <w:spacing w:after="120"/>
              <w:ind w:left="98" w:right="199"/>
              <w:jc w:val="center"/>
              <w:rPr>
                <w:rFonts w:ascii="Garamond" w:hAnsi="Garamond"/>
                <w:sz w:val="20"/>
              </w:rPr>
            </w:pPr>
            <w:r w:rsidRPr="00E21B42">
              <w:rPr>
                <w:rFonts w:ascii="Garamond" w:hAnsi="Garamond"/>
                <w:sz w:val="20"/>
              </w:rPr>
              <w:t>Il punteggio verrà attribuito secondo la seguente formula:</w:t>
            </w:r>
          </w:p>
          <w:p w:rsidR="00D542DB" w:rsidRPr="005F1421" w:rsidRDefault="00D542DB" w:rsidP="00AC2E93">
            <w:pPr>
              <w:spacing w:after="120"/>
              <w:ind w:left="98" w:right="199"/>
              <w:jc w:val="center"/>
              <w:rPr>
                <w:rFonts w:ascii="Garamond" w:hAnsi="Garamond"/>
                <w:b/>
                <w:i/>
                <w:sz w:val="20"/>
              </w:rPr>
            </w:pPr>
            <w:r w:rsidRPr="005F1421">
              <w:rPr>
                <w:rFonts w:ascii="Garamond" w:hAnsi="Garamond"/>
                <w:b/>
                <w:i/>
                <w:sz w:val="20"/>
              </w:rPr>
              <w:t xml:space="preserve">P = </w:t>
            </w:r>
            <w:proofErr w:type="spellStart"/>
            <w:r w:rsidRPr="005F1421">
              <w:rPr>
                <w:rFonts w:ascii="Garamond" w:hAnsi="Garamond"/>
                <w:b/>
                <w:i/>
                <w:sz w:val="20"/>
              </w:rPr>
              <w:t>mc</w:t>
            </w:r>
            <w:proofErr w:type="spellEnd"/>
            <w:r w:rsidRPr="005F1421">
              <w:rPr>
                <w:rFonts w:ascii="Garamond" w:hAnsi="Garamond"/>
                <w:b/>
                <w:i/>
                <w:sz w:val="20"/>
              </w:rPr>
              <w:t xml:space="preserve"> × 30</w:t>
            </w:r>
          </w:p>
          <w:p w:rsidR="00D542DB" w:rsidRPr="00E21B42" w:rsidRDefault="00D542DB" w:rsidP="00E21B42">
            <w:pPr>
              <w:spacing w:after="120"/>
              <w:ind w:left="98" w:right="199"/>
              <w:jc w:val="center"/>
              <w:rPr>
                <w:rFonts w:ascii="Garamond" w:hAnsi="Garamond"/>
                <w:sz w:val="20"/>
              </w:rPr>
            </w:pPr>
            <w:r w:rsidRPr="00E21B42">
              <w:rPr>
                <w:rFonts w:ascii="Garamond" w:hAnsi="Garamond"/>
                <w:sz w:val="20"/>
              </w:rPr>
              <w:t xml:space="preserve">dove </w:t>
            </w:r>
            <w:proofErr w:type="spellStart"/>
            <w:r w:rsidRPr="00E21B42">
              <w:rPr>
                <w:rFonts w:ascii="Garamond" w:hAnsi="Garamond"/>
                <w:i/>
                <w:sz w:val="20"/>
              </w:rPr>
              <w:t>mc</w:t>
            </w:r>
            <w:proofErr w:type="spellEnd"/>
            <w:r w:rsidRPr="00E21B42">
              <w:rPr>
                <w:rFonts w:ascii="Garamond" w:hAnsi="Garamond"/>
                <w:sz w:val="20"/>
              </w:rPr>
              <w:t xml:space="preserve"> è la media dei coefficienti, variabili tra 0 e 1</w:t>
            </w:r>
            <w:r w:rsidR="00E21B42">
              <w:rPr>
                <w:rFonts w:ascii="Garamond" w:hAnsi="Garamond"/>
                <w:sz w:val="20"/>
              </w:rPr>
              <w:t>,</w:t>
            </w:r>
            <w:r w:rsidRPr="00E21B42">
              <w:rPr>
                <w:rFonts w:ascii="Garamond" w:hAnsi="Garamond"/>
                <w:sz w:val="20"/>
              </w:rPr>
              <w:t xml:space="preserve"> attribuiti dalla Commissione </w:t>
            </w:r>
            <w:proofErr w:type="spellStart"/>
            <w:r w:rsidRPr="00E21B42">
              <w:rPr>
                <w:rFonts w:ascii="Garamond" w:hAnsi="Garamond"/>
                <w:sz w:val="20"/>
              </w:rPr>
              <w:t>giudicatrice*</w:t>
            </w:r>
            <w:proofErr w:type="spellEnd"/>
          </w:p>
        </w:tc>
        <w:tc>
          <w:tcPr>
            <w:tcW w:w="1464" w:type="dxa"/>
            <w:vAlign w:val="center"/>
          </w:tcPr>
          <w:p w:rsidR="00D542DB" w:rsidRPr="00E21B42" w:rsidRDefault="00D542DB" w:rsidP="00E21B42">
            <w:pPr>
              <w:spacing w:after="120"/>
              <w:ind w:right="20"/>
              <w:jc w:val="center"/>
              <w:rPr>
                <w:rFonts w:ascii="Garamond" w:hAnsi="Garamond"/>
                <w:b/>
                <w:sz w:val="22"/>
                <w:szCs w:val="22"/>
              </w:rPr>
            </w:pPr>
            <w:r w:rsidRPr="00B528B0">
              <w:rPr>
                <w:rFonts w:ascii="Garamond" w:hAnsi="Garamond"/>
                <w:b/>
                <w:sz w:val="22"/>
                <w:szCs w:val="22"/>
              </w:rPr>
              <w:t>30</w:t>
            </w:r>
          </w:p>
        </w:tc>
      </w:tr>
      <w:tr w:rsidR="00D542DB" w:rsidRPr="00B528B0" w:rsidTr="00E21B42">
        <w:trPr>
          <w:jc w:val="center"/>
        </w:trPr>
        <w:tc>
          <w:tcPr>
            <w:tcW w:w="1640" w:type="dxa"/>
            <w:vMerge/>
            <w:vAlign w:val="center"/>
          </w:tcPr>
          <w:p w:rsidR="00D542DB" w:rsidRPr="005F1421" w:rsidRDefault="00D542DB" w:rsidP="00AC2E93">
            <w:pPr>
              <w:spacing w:after="120"/>
              <w:ind w:left="-27"/>
              <w:jc w:val="center"/>
              <w:rPr>
                <w:rFonts w:ascii="Garamond" w:hAnsi="Garamond"/>
                <w:b/>
                <w:bCs/>
                <w:color w:val="00000A"/>
                <w:sz w:val="20"/>
              </w:rPr>
            </w:pPr>
          </w:p>
        </w:tc>
        <w:tc>
          <w:tcPr>
            <w:tcW w:w="4820" w:type="dxa"/>
            <w:vAlign w:val="center"/>
          </w:tcPr>
          <w:p w:rsidR="005F1421" w:rsidRPr="005F1421" w:rsidRDefault="00D542DB" w:rsidP="00AC2E93">
            <w:pPr>
              <w:autoSpaceDE w:val="0"/>
              <w:autoSpaceDN w:val="0"/>
              <w:adjustRightInd w:val="0"/>
              <w:spacing w:after="120"/>
              <w:jc w:val="both"/>
              <w:rPr>
                <w:rFonts w:ascii="Garamond" w:hAnsi="Garamond" w:cs="Calibri,Bold"/>
                <w:b/>
                <w:bCs/>
                <w:sz w:val="20"/>
              </w:rPr>
            </w:pPr>
            <w:r w:rsidRPr="00E21B42">
              <w:rPr>
                <w:rFonts w:ascii="Garamond" w:hAnsi="Garamond"/>
                <w:b/>
                <w:sz w:val="20"/>
              </w:rPr>
              <w:t>B.2</w:t>
            </w:r>
            <w:r w:rsidRPr="005F1421">
              <w:rPr>
                <w:rFonts w:ascii="Garamond" w:hAnsi="Garamond"/>
                <w:b/>
                <w:i/>
                <w:sz w:val="20"/>
              </w:rPr>
              <w:t xml:space="preserve"> </w:t>
            </w:r>
            <w:r w:rsidR="005814FB" w:rsidRPr="005F1421">
              <w:rPr>
                <w:rFonts w:ascii="Garamond" w:hAnsi="Garamond"/>
                <w:b/>
                <w:i/>
                <w:sz w:val="20"/>
              </w:rPr>
              <w:t xml:space="preserve"> </w:t>
            </w:r>
            <w:r w:rsidR="005F1421" w:rsidRPr="005F1421">
              <w:rPr>
                <w:rFonts w:ascii="Garamond" w:hAnsi="Garamond" w:cs="Calibri,Bold"/>
                <w:b/>
                <w:bCs/>
                <w:sz w:val="20"/>
              </w:rPr>
              <w:t>Adeguatezza della struttura tecnico-organizzativa e coerenza con le</w:t>
            </w:r>
            <w:r w:rsidR="00A45EB9">
              <w:rPr>
                <w:rFonts w:ascii="Garamond" w:hAnsi="Garamond" w:cs="Calibri,Bold"/>
                <w:b/>
                <w:bCs/>
                <w:sz w:val="20"/>
              </w:rPr>
              <w:t xml:space="preserve"> </w:t>
            </w:r>
            <w:r w:rsidR="005F1421" w:rsidRPr="005F1421">
              <w:rPr>
                <w:rFonts w:ascii="Garamond" w:hAnsi="Garamond" w:cs="Calibri,Bold"/>
                <w:b/>
                <w:bCs/>
                <w:sz w:val="20"/>
              </w:rPr>
              <w:t>specifiche esigenze progettuali.</w:t>
            </w:r>
          </w:p>
          <w:p w:rsidR="00DC4D95" w:rsidRPr="00A40F78" w:rsidRDefault="005F1421" w:rsidP="00AE6DB6">
            <w:pPr>
              <w:autoSpaceDE w:val="0"/>
              <w:autoSpaceDN w:val="0"/>
              <w:adjustRightInd w:val="0"/>
              <w:spacing w:after="120"/>
              <w:jc w:val="both"/>
              <w:rPr>
                <w:rFonts w:ascii="Garamond" w:hAnsi="Garamond" w:cs="Calibri"/>
                <w:strike/>
                <w:sz w:val="20"/>
              </w:rPr>
            </w:pPr>
            <w:r w:rsidRPr="005F1421">
              <w:rPr>
                <w:rFonts w:ascii="Garamond" w:hAnsi="Garamond" w:cs="Calibri"/>
                <w:sz w:val="20"/>
              </w:rPr>
              <w:t>Il Concorrente dovrà attestare l’esperienza conseguita dal gruppo di</w:t>
            </w:r>
            <w:r w:rsidR="00A45EB9">
              <w:rPr>
                <w:rFonts w:ascii="Garamond" w:hAnsi="Garamond" w:cs="Calibri"/>
                <w:sz w:val="20"/>
              </w:rPr>
              <w:t xml:space="preserve"> </w:t>
            </w:r>
            <w:r w:rsidRPr="005F1421">
              <w:rPr>
                <w:rFonts w:ascii="Garamond" w:hAnsi="Garamond" w:cs="Calibri"/>
                <w:sz w:val="20"/>
              </w:rPr>
              <w:t>lavoro che lo stesso intende costituire per l’esecuzione dell’incarico; si</w:t>
            </w:r>
            <w:r w:rsidR="00A45EB9">
              <w:rPr>
                <w:rFonts w:ascii="Garamond" w:hAnsi="Garamond" w:cs="Calibri"/>
                <w:sz w:val="20"/>
              </w:rPr>
              <w:t xml:space="preserve"> </w:t>
            </w:r>
            <w:r w:rsidRPr="005F1421">
              <w:rPr>
                <w:rFonts w:ascii="Garamond" w:hAnsi="Garamond" w:cs="Calibri"/>
                <w:sz w:val="20"/>
              </w:rPr>
              <w:t>chiede che vengano schematicamente descritte le modalità</w:t>
            </w:r>
            <w:r w:rsidR="00A45EB9">
              <w:rPr>
                <w:rFonts w:ascii="Garamond" w:hAnsi="Garamond" w:cs="Calibri"/>
                <w:sz w:val="20"/>
              </w:rPr>
              <w:t xml:space="preserve"> </w:t>
            </w:r>
            <w:r w:rsidRPr="005F1421">
              <w:rPr>
                <w:rFonts w:ascii="Garamond" w:hAnsi="Garamond" w:cs="Calibri"/>
                <w:sz w:val="20"/>
              </w:rPr>
              <w:t>organizzative e di coordinamento, le risorse umane e strumentali</w:t>
            </w:r>
            <w:r w:rsidR="00A45EB9">
              <w:rPr>
                <w:rFonts w:ascii="Garamond" w:hAnsi="Garamond" w:cs="Calibri"/>
                <w:sz w:val="20"/>
              </w:rPr>
              <w:t xml:space="preserve"> </w:t>
            </w:r>
            <w:r w:rsidRPr="005F1421">
              <w:rPr>
                <w:rFonts w:ascii="Garamond" w:hAnsi="Garamond" w:cs="Calibri"/>
                <w:sz w:val="20"/>
              </w:rPr>
              <w:t>impiegate per l’esecuzione dell’incarico. Verrà premiata la maggior</w:t>
            </w:r>
            <w:r w:rsidR="00A45EB9">
              <w:rPr>
                <w:rFonts w:ascii="Garamond" w:hAnsi="Garamond" w:cs="Calibri"/>
                <w:sz w:val="20"/>
              </w:rPr>
              <w:t xml:space="preserve"> </w:t>
            </w:r>
            <w:r w:rsidRPr="005F1421">
              <w:rPr>
                <w:rFonts w:ascii="Garamond" w:hAnsi="Garamond" w:cs="Calibri"/>
                <w:sz w:val="20"/>
              </w:rPr>
              <w:t>competenza professionale dei soggetti costituenti il gruppo di lavoro,</w:t>
            </w:r>
            <w:r w:rsidR="00A45EB9">
              <w:rPr>
                <w:rFonts w:ascii="Garamond" w:hAnsi="Garamond" w:cs="Calibri"/>
                <w:sz w:val="20"/>
              </w:rPr>
              <w:t xml:space="preserve"> </w:t>
            </w:r>
            <w:r w:rsidRPr="005F1421">
              <w:rPr>
                <w:rFonts w:ascii="Garamond" w:hAnsi="Garamond" w:cs="Calibri"/>
                <w:sz w:val="20"/>
              </w:rPr>
              <w:t xml:space="preserve">desunta dai </w:t>
            </w:r>
            <w:proofErr w:type="spellStart"/>
            <w:r w:rsidRPr="00DC4D95">
              <w:rPr>
                <w:rFonts w:ascii="Garamond" w:hAnsi="Garamond" w:cs="Calibri"/>
                <w:b/>
                <w:sz w:val="20"/>
              </w:rPr>
              <w:t>curricula</w:t>
            </w:r>
            <w:proofErr w:type="spellEnd"/>
            <w:r w:rsidRPr="005F1421">
              <w:rPr>
                <w:rFonts w:ascii="Garamond" w:hAnsi="Garamond" w:cs="Calibri"/>
                <w:sz w:val="20"/>
              </w:rPr>
              <w:t xml:space="preserve"> ed in particolare dalle mansioni svolte relative ad</w:t>
            </w:r>
            <w:r w:rsidR="00A45EB9">
              <w:rPr>
                <w:rFonts w:ascii="Garamond" w:hAnsi="Garamond" w:cs="Calibri"/>
                <w:sz w:val="20"/>
              </w:rPr>
              <w:t xml:space="preserve"> </w:t>
            </w:r>
            <w:r w:rsidRPr="005F1421">
              <w:rPr>
                <w:rFonts w:ascii="Garamond" w:hAnsi="Garamond" w:cs="Calibri"/>
                <w:sz w:val="20"/>
              </w:rPr>
              <w:t xml:space="preserve">interventi assimilabili a quello in oggetto. </w:t>
            </w:r>
          </w:p>
        </w:tc>
        <w:tc>
          <w:tcPr>
            <w:tcW w:w="1843" w:type="dxa"/>
            <w:vAlign w:val="center"/>
          </w:tcPr>
          <w:p w:rsidR="00D542DB" w:rsidRPr="00A40F78" w:rsidRDefault="00D542DB" w:rsidP="00AC2E93">
            <w:pPr>
              <w:spacing w:after="120"/>
              <w:ind w:left="98" w:right="199"/>
              <w:jc w:val="center"/>
              <w:rPr>
                <w:rFonts w:ascii="Garamond" w:hAnsi="Garamond"/>
                <w:color w:val="00000A"/>
                <w:sz w:val="20"/>
              </w:rPr>
            </w:pPr>
            <w:r w:rsidRPr="00A40F78">
              <w:rPr>
                <w:rFonts w:ascii="Garamond" w:hAnsi="Garamond"/>
                <w:color w:val="00000A"/>
                <w:sz w:val="20"/>
              </w:rPr>
              <w:t>discrezionale</w:t>
            </w:r>
          </w:p>
          <w:p w:rsidR="00D542DB" w:rsidRPr="00A40F78" w:rsidRDefault="00D542DB" w:rsidP="00AC2E93">
            <w:pPr>
              <w:spacing w:after="120"/>
              <w:ind w:left="98" w:right="199"/>
              <w:jc w:val="center"/>
              <w:rPr>
                <w:rFonts w:ascii="Garamond" w:hAnsi="Garamond"/>
                <w:sz w:val="20"/>
              </w:rPr>
            </w:pPr>
            <w:r w:rsidRPr="00A40F78">
              <w:rPr>
                <w:rFonts w:ascii="Garamond" w:hAnsi="Garamond"/>
                <w:sz w:val="20"/>
              </w:rPr>
              <w:t>Il punteggio verrà attribuito secondo la seguente formula:</w:t>
            </w:r>
          </w:p>
          <w:p w:rsidR="00D542DB" w:rsidRPr="005F1421" w:rsidRDefault="00D542DB" w:rsidP="00AC2E93">
            <w:pPr>
              <w:spacing w:after="120"/>
              <w:ind w:left="98" w:right="199"/>
              <w:jc w:val="center"/>
              <w:rPr>
                <w:rFonts w:ascii="Garamond" w:hAnsi="Garamond"/>
                <w:b/>
                <w:i/>
                <w:sz w:val="20"/>
              </w:rPr>
            </w:pPr>
            <w:r w:rsidRPr="005F1421">
              <w:rPr>
                <w:rFonts w:ascii="Garamond" w:hAnsi="Garamond"/>
                <w:b/>
                <w:i/>
                <w:sz w:val="20"/>
              </w:rPr>
              <w:t xml:space="preserve">P = </w:t>
            </w:r>
            <w:proofErr w:type="spellStart"/>
            <w:r w:rsidRPr="005F1421">
              <w:rPr>
                <w:rFonts w:ascii="Garamond" w:hAnsi="Garamond"/>
                <w:b/>
                <w:i/>
                <w:sz w:val="20"/>
              </w:rPr>
              <w:t>mc</w:t>
            </w:r>
            <w:proofErr w:type="spellEnd"/>
            <w:r w:rsidRPr="005F1421">
              <w:rPr>
                <w:rFonts w:ascii="Garamond" w:hAnsi="Garamond"/>
                <w:b/>
                <w:i/>
                <w:sz w:val="20"/>
              </w:rPr>
              <w:t xml:space="preserve"> × 10</w:t>
            </w:r>
          </w:p>
          <w:p w:rsidR="00D542DB" w:rsidRPr="005F1421" w:rsidRDefault="00D542DB" w:rsidP="00AC2E93">
            <w:pPr>
              <w:spacing w:after="120"/>
              <w:ind w:left="98" w:right="199"/>
              <w:jc w:val="center"/>
              <w:rPr>
                <w:rFonts w:ascii="Garamond" w:hAnsi="Garamond"/>
                <w:i/>
                <w:color w:val="00000A"/>
                <w:sz w:val="20"/>
              </w:rPr>
            </w:pPr>
            <w:r w:rsidRPr="00A40F78">
              <w:rPr>
                <w:rFonts w:ascii="Garamond" w:hAnsi="Garamond"/>
                <w:sz w:val="20"/>
              </w:rPr>
              <w:t xml:space="preserve">dove </w:t>
            </w:r>
            <w:proofErr w:type="spellStart"/>
            <w:r w:rsidRPr="00A40F78">
              <w:rPr>
                <w:rFonts w:ascii="Garamond" w:hAnsi="Garamond"/>
                <w:i/>
                <w:sz w:val="20"/>
              </w:rPr>
              <w:t>mc</w:t>
            </w:r>
            <w:proofErr w:type="spellEnd"/>
            <w:r w:rsidRPr="00A40F78">
              <w:rPr>
                <w:rFonts w:ascii="Garamond" w:hAnsi="Garamond"/>
                <w:sz w:val="20"/>
              </w:rPr>
              <w:t xml:space="preserve"> è la media dei coefficienti, variabili tra 0 e 1</w:t>
            </w:r>
            <w:r w:rsidR="00A40F78">
              <w:rPr>
                <w:rFonts w:ascii="Garamond" w:hAnsi="Garamond"/>
                <w:sz w:val="20"/>
              </w:rPr>
              <w:t>,</w:t>
            </w:r>
            <w:r w:rsidRPr="00A40F78">
              <w:rPr>
                <w:rFonts w:ascii="Garamond" w:hAnsi="Garamond"/>
                <w:sz w:val="20"/>
              </w:rPr>
              <w:t xml:space="preserve"> attribuiti dalla Commissione</w:t>
            </w:r>
            <w:r w:rsidRPr="005F1421">
              <w:rPr>
                <w:rFonts w:ascii="Garamond" w:hAnsi="Garamond"/>
                <w:i/>
                <w:sz w:val="20"/>
              </w:rPr>
              <w:t xml:space="preserve"> </w:t>
            </w:r>
            <w:proofErr w:type="spellStart"/>
            <w:r w:rsidRPr="005F1421">
              <w:rPr>
                <w:rFonts w:ascii="Garamond" w:hAnsi="Garamond"/>
                <w:i/>
                <w:sz w:val="20"/>
              </w:rPr>
              <w:t>giudicatrice*</w:t>
            </w:r>
            <w:proofErr w:type="spellEnd"/>
          </w:p>
        </w:tc>
        <w:tc>
          <w:tcPr>
            <w:tcW w:w="1464" w:type="dxa"/>
            <w:vAlign w:val="center"/>
          </w:tcPr>
          <w:p w:rsidR="00D542DB" w:rsidRPr="00B528B0" w:rsidRDefault="00D542DB" w:rsidP="00AC2E93">
            <w:pPr>
              <w:spacing w:after="120"/>
              <w:ind w:right="20"/>
              <w:jc w:val="center"/>
              <w:rPr>
                <w:rFonts w:ascii="Garamond" w:hAnsi="Garamond"/>
                <w:b/>
                <w:sz w:val="22"/>
                <w:szCs w:val="22"/>
              </w:rPr>
            </w:pPr>
            <w:r>
              <w:rPr>
                <w:rFonts w:ascii="Garamond" w:hAnsi="Garamond"/>
                <w:b/>
                <w:sz w:val="22"/>
                <w:szCs w:val="22"/>
              </w:rPr>
              <w:t>10</w:t>
            </w:r>
          </w:p>
        </w:tc>
      </w:tr>
    </w:tbl>
    <w:p w:rsidR="00B528B0" w:rsidRPr="00B528B0" w:rsidRDefault="00B528B0" w:rsidP="00AC2E93">
      <w:pPr>
        <w:spacing w:after="120"/>
        <w:ind w:right="20"/>
        <w:jc w:val="both"/>
        <w:rPr>
          <w:rFonts w:ascii="Garamond" w:hAnsi="Garamond"/>
          <w:strike/>
          <w:sz w:val="22"/>
          <w:szCs w:val="22"/>
        </w:rPr>
      </w:pPr>
    </w:p>
    <w:p w:rsidR="00A45EB9" w:rsidRDefault="00B528B0" w:rsidP="00AC2E93">
      <w:pPr>
        <w:spacing w:after="120"/>
        <w:jc w:val="both"/>
        <w:rPr>
          <w:rFonts w:ascii="Garamond" w:hAnsi="Garamond"/>
          <w:sz w:val="22"/>
          <w:szCs w:val="22"/>
        </w:rPr>
      </w:pPr>
      <w:r w:rsidRPr="00B528B0">
        <w:rPr>
          <w:rFonts w:ascii="Garamond" w:hAnsi="Garamond"/>
          <w:sz w:val="22"/>
          <w:szCs w:val="22"/>
        </w:rPr>
        <w:t>* Al fine di rendere omogenea l’attribuzione dei punteggi agli elementi da valutare, il singolo commissario procederà ad assegnare per i criteri sopraindicati un giudizio tra quelli sotto riportati, al quale corrisponde il rispettivo coefficiente:</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6096"/>
        <w:gridCol w:w="1848"/>
      </w:tblGrid>
      <w:tr w:rsidR="00A45EB9" w:rsidRPr="00A45EB9" w:rsidTr="00BC6F1D">
        <w:tc>
          <w:tcPr>
            <w:tcW w:w="1586" w:type="dxa"/>
          </w:tcPr>
          <w:p w:rsidR="00A45EB9" w:rsidRPr="00210166" w:rsidRDefault="00210166" w:rsidP="00210166">
            <w:pPr>
              <w:spacing w:after="120"/>
              <w:jc w:val="center"/>
              <w:rPr>
                <w:rFonts w:ascii="Garamond" w:eastAsia="Garamond" w:hAnsi="Garamond"/>
                <w:i/>
                <w:sz w:val="20"/>
              </w:rPr>
            </w:pPr>
            <w:r w:rsidRPr="00210166">
              <w:rPr>
                <w:rFonts w:ascii="Garamond" w:hAnsi="Garamond" w:cs="Verdana-Bold"/>
                <w:bCs/>
                <w:sz w:val="20"/>
              </w:rPr>
              <w:t>VALUTAZIONE</w:t>
            </w:r>
          </w:p>
        </w:tc>
        <w:tc>
          <w:tcPr>
            <w:tcW w:w="6096" w:type="dxa"/>
          </w:tcPr>
          <w:p w:rsidR="00A45EB9" w:rsidRPr="00210166" w:rsidRDefault="00210166" w:rsidP="00210166">
            <w:pPr>
              <w:spacing w:after="120"/>
              <w:jc w:val="center"/>
              <w:rPr>
                <w:rFonts w:ascii="Garamond" w:eastAsia="Garamond" w:hAnsi="Garamond"/>
                <w:i/>
                <w:sz w:val="20"/>
              </w:rPr>
            </w:pPr>
            <w:r w:rsidRPr="00210166">
              <w:rPr>
                <w:rFonts w:ascii="Garamond" w:hAnsi="Garamond" w:cs="Verdana-Bold"/>
                <w:bCs/>
                <w:sz w:val="20"/>
              </w:rPr>
              <w:t xml:space="preserve">CRITERIO </w:t>
            </w:r>
            <w:proofErr w:type="spellStart"/>
            <w:r w:rsidRPr="00210166">
              <w:rPr>
                <w:rFonts w:ascii="Garamond" w:hAnsi="Garamond" w:cs="Verdana-Bold"/>
                <w:bCs/>
                <w:sz w:val="20"/>
              </w:rPr>
              <w:t>DI</w:t>
            </w:r>
            <w:proofErr w:type="spellEnd"/>
            <w:r w:rsidRPr="00210166">
              <w:rPr>
                <w:rFonts w:ascii="Garamond" w:hAnsi="Garamond" w:cs="Verdana-Bold"/>
                <w:bCs/>
                <w:sz w:val="20"/>
              </w:rPr>
              <w:t xml:space="preserve"> GIUDIZIO</w:t>
            </w:r>
          </w:p>
        </w:tc>
        <w:tc>
          <w:tcPr>
            <w:tcW w:w="1848" w:type="dxa"/>
            <w:vAlign w:val="center"/>
          </w:tcPr>
          <w:p w:rsidR="00A45EB9" w:rsidRPr="00210166" w:rsidRDefault="00210166" w:rsidP="00210166">
            <w:pPr>
              <w:spacing w:after="120"/>
              <w:jc w:val="center"/>
              <w:rPr>
                <w:rFonts w:ascii="Garamond" w:eastAsia="Garamond" w:hAnsi="Garamond"/>
                <w:sz w:val="20"/>
              </w:rPr>
            </w:pPr>
            <w:r w:rsidRPr="00210166">
              <w:rPr>
                <w:rFonts w:ascii="Garamond" w:hAnsi="Garamond" w:cs="Verdana-Bold"/>
                <w:bCs/>
                <w:sz w:val="20"/>
              </w:rPr>
              <w:t>COEFFICIENTE</w:t>
            </w:r>
          </w:p>
        </w:tc>
      </w:tr>
      <w:tr w:rsidR="00A45EB9" w:rsidRPr="00A45EB9" w:rsidTr="00210166">
        <w:tc>
          <w:tcPr>
            <w:tcW w:w="1586" w:type="dxa"/>
            <w:vAlign w:val="center"/>
          </w:tcPr>
          <w:p w:rsidR="00A45EB9" w:rsidRPr="00A45EB9" w:rsidRDefault="00A45EB9" w:rsidP="00210166">
            <w:pPr>
              <w:spacing w:after="120"/>
              <w:rPr>
                <w:rFonts w:ascii="Garamond" w:eastAsia="Garamond" w:hAnsi="Garamond"/>
                <w:b/>
                <w:i/>
                <w:sz w:val="20"/>
              </w:rPr>
            </w:pPr>
            <w:r w:rsidRPr="00A45EB9">
              <w:rPr>
                <w:rFonts w:ascii="Garamond" w:hAnsi="Garamond" w:cs="Verdana-Bold"/>
                <w:b/>
                <w:bCs/>
                <w:sz w:val="20"/>
              </w:rPr>
              <w:t>Ottimo</w:t>
            </w:r>
          </w:p>
        </w:tc>
        <w:tc>
          <w:tcPr>
            <w:tcW w:w="6096" w:type="dxa"/>
          </w:tcPr>
          <w:p w:rsidR="00A45EB9" w:rsidRPr="00A45EB9" w:rsidRDefault="00A45EB9" w:rsidP="00A40F78">
            <w:pPr>
              <w:autoSpaceDE w:val="0"/>
              <w:autoSpaceDN w:val="0"/>
              <w:adjustRightInd w:val="0"/>
              <w:spacing w:after="120"/>
              <w:jc w:val="both"/>
              <w:rPr>
                <w:rFonts w:ascii="Garamond" w:eastAsia="Garamond" w:hAnsi="Garamond"/>
                <w:b/>
                <w:i/>
                <w:sz w:val="20"/>
              </w:rPr>
            </w:pPr>
            <w:r w:rsidRPr="00A45EB9">
              <w:rPr>
                <w:rFonts w:ascii="Garamond" w:hAnsi="Garamond" w:cs="Calibri"/>
                <w:sz w:val="20"/>
              </w:rPr>
              <w:t>Documentazione/Relazione ben strutturata, che sviluppa in modo completo, chiaro, preciso ed approfondito l’oggetto/argomento richiesto</w:t>
            </w:r>
          </w:p>
        </w:tc>
        <w:tc>
          <w:tcPr>
            <w:tcW w:w="1848" w:type="dxa"/>
            <w:vAlign w:val="center"/>
          </w:tcPr>
          <w:p w:rsidR="00A45EB9" w:rsidRPr="00A45EB9" w:rsidRDefault="00A45EB9" w:rsidP="00210166">
            <w:pPr>
              <w:spacing w:after="120"/>
              <w:jc w:val="center"/>
              <w:rPr>
                <w:rFonts w:ascii="Garamond" w:eastAsia="Garamond" w:hAnsi="Garamond"/>
                <w:sz w:val="20"/>
              </w:rPr>
            </w:pPr>
            <w:r w:rsidRPr="00A45EB9">
              <w:rPr>
                <w:rFonts w:ascii="Garamond" w:eastAsia="Garamond" w:hAnsi="Garamond"/>
                <w:sz w:val="20"/>
              </w:rPr>
              <w:t>1</w:t>
            </w:r>
            <w:r w:rsidR="00A40F78">
              <w:rPr>
                <w:rFonts w:ascii="Garamond" w:eastAsia="Garamond" w:hAnsi="Garamond"/>
                <w:sz w:val="20"/>
              </w:rPr>
              <w:t>,0</w:t>
            </w:r>
          </w:p>
        </w:tc>
      </w:tr>
      <w:tr w:rsidR="00A45EB9" w:rsidRPr="00A45EB9" w:rsidTr="00210166">
        <w:tc>
          <w:tcPr>
            <w:tcW w:w="1586" w:type="dxa"/>
            <w:vAlign w:val="center"/>
          </w:tcPr>
          <w:p w:rsidR="00A45EB9" w:rsidRPr="00A45EB9" w:rsidRDefault="00A45EB9" w:rsidP="00210166">
            <w:pPr>
              <w:spacing w:after="120"/>
              <w:rPr>
                <w:rFonts w:ascii="Garamond" w:eastAsia="Garamond" w:hAnsi="Garamond"/>
                <w:b/>
                <w:i/>
                <w:sz w:val="20"/>
              </w:rPr>
            </w:pPr>
            <w:r w:rsidRPr="00A45EB9">
              <w:rPr>
                <w:rFonts w:ascii="Garamond" w:hAnsi="Garamond" w:cs="Verdana-Bold"/>
                <w:b/>
                <w:bCs/>
                <w:sz w:val="20"/>
              </w:rPr>
              <w:t>Buono</w:t>
            </w:r>
          </w:p>
        </w:tc>
        <w:tc>
          <w:tcPr>
            <w:tcW w:w="6096" w:type="dxa"/>
          </w:tcPr>
          <w:p w:rsidR="00A45EB9" w:rsidRPr="00A45EB9" w:rsidRDefault="00A45EB9" w:rsidP="00A40F78">
            <w:pPr>
              <w:autoSpaceDE w:val="0"/>
              <w:autoSpaceDN w:val="0"/>
              <w:adjustRightInd w:val="0"/>
              <w:spacing w:after="120"/>
              <w:jc w:val="both"/>
              <w:rPr>
                <w:rFonts w:ascii="Garamond" w:eastAsia="Garamond" w:hAnsi="Garamond"/>
                <w:b/>
                <w:i/>
                <w:sz w:val="20"/>
              </w:rPr>
            </w:pPr>
            <w:r w:rsidRPr="00A45EB9">
              <w:rPr>
                <w:rFonts w:ascii="Garamond" w:hAnsi="Garamond" w:cs="Calibri"/>
                <w:sz w:val="20"/>
              </w:rPr>
              <w:t>D</w:t>
            </w:r>
            <w:r w:rsidR="00A40F78">
              <w:rPr>
                <w:rFonts w:ascii="Garamond" w:hAnsi="Garamond" w:cs="Calibri"/>
                <w:sz w:val="20"/>
              </w:rPr>
              <w:t>ocumentazione/Relazione adeguat</w:t>
            </w:r>
            <w:r w:rsidRPr="00A45EB9">
              <w:rPr>
                <w:rFonts w:ascii="Garamond" w:hAnsi="Garamond" w:cs="Calibri"/>
                <w:sz w:val="20"/>
              </w:rPr>
              <w:t>a, che sviluppa l’oggetto/argomento in modo non del tutto completo e/o senza particolari approfondimenti</w:t>
            </w:r>
          </w:p>
        </w:tc>
        <w:tc>
          <w:tcPr>
            <w:tcW w:w="1848" w:type="dxa"/>
            <w:vAlign w:val="center"/>
          </w:tcPr>
          <w:p w:rsidR="00A45EB9" w:rsidRPr="00A45EB9" w:rsidRDefault="00A45EB9" w:rsidP="00210166">
            <w:pPr>
              <w:spacing w:after="120"/>
              <w:jc w:val="center"/>
              <w:rPr>
                <w:rFonts w:ascii="Garamond" w:eastAsia="Garamond" w:hAnsi="Garamond"/>
                <w:sz w:val="20"/>
              </w:rPr>
            </w:pPr>
            <w:r w:rsidRPr="00A45EB9">
              <w:rPr>
                <w:rFonts w:ascii="Garamond" w:eastAsia="Garamond" w:hAnsi="Garamond"/>
                <w:sz w:val="20"/>
              </w:rPr>
              <w:t>0,8</w:t>
            </w:r>
          </w:p>
        </w:tc>
      </w:tr>
      <w:tr w:rsidR="00A45EB9" w:rsidRPr="00A45EB9" w:rsidTr="00210166">
        <w:tc>
          <w:tcPr>
            <w:tcW w:w="1586" w:type="dxa"/>
            <w:vAlign w:val="center"/>
          </w:tcPr>
          <w:p w:rsidR="00A45EB9" w:rsidRPr="00A45EB9" w:rsidRDefault="00A45EB9" w:rsidP="00210166">
            <w:pPr>
              <w:spacing w:after="120"/>
              <w:rPr>
                <w:rFonts w:ascii="Garamond" w:eastAsia="Garamond" w:hAnsi="Garamond"/>
                <w:b/>
                <w:i/>
                <w:sz w:val="20"/>
              </w:rPr>
            </w:pPr>
            <w:r w:rsidRPr="00A45EB9">
              <w:rPr>
                <w:rFonts w:ascii="Garamond" w:hAnsi="Garamond" w:cs="Verdana-Bold"/>
                <w:b/>
                <w:bCs/>
                <w:sz w:val="20"/>
              </w:rPr>
              <w:t>Discreto</w:t>
            </w:r>
          </w:p>
        </w:tc>
        <w:tc>
          <w:tcPr>
            <w:tcW w:w="6096" w:type="dxa"/>
          </w:tcPr>
          <w:p w:rsidR="00A45EB9" w:rsidRPr="00A45EB9" w:rsidRDefault="00A45EB9" w:rsidP="00AC2E93">
            <w:pPr>
              <w:autoSpaceDE w:val="0"/>
              <w:autoSpaceDN w:val="0"/>
              <w:adjustRightInd w:val="0"/>
              <w:spacing w:after="120"/>
              <w:jc w:val="both"/>
              <w:rPr>
                <w:rFonts w:ascii="Garamond" w:eastAsia="Garamond" w:hAnsi="Garamond"/>
                <w:b/>
                <w:i/>
                <w:sz w:val="20"/>
              </w:rPr>
            </w:pPr>
            <w:r w:rsidRPr="00A45EB9">
              <w:rPr>
                <w:rFonts w:ascii="Garamond" w:hAnsi="Garamond" w:cs="Calibri"/>
                <w:sz w:val="20"/>
              </w:rPr>
              <w:t>Documentazione/Relazione pertinente, che sviluppa l’oggetto/argomento in maniera parziale e/o senza completo approfondimento</w:t>
            </w:r>
          </w:p>
        </w:tc>
        <w:tc>
          <w:tcPr>
            <w:tcW w:w="1848" w:type="dxa"/>
            <w:vAlign w:val="center"/>
          </w:tcPr>
          <w:p w:rsidR="00A45EB9" w:rsidRPr="00A45EB9" w:rsidRDefault="00A45EB9" w:rsidP="00210166">
            <w:pPr>
              <w:spacing w:after="120"/>
              <w:jc w:val="center"/>
              <w:rPr>
                <w:rFonts w:ascii="Garamond" w:eastAsia="Garamond" w:hAnsi="Garamond"/>
                <w:sz w:val="20"/>
              </w:rPr>
            </w:pPr>
            <w:r w:rsidRPr="00A45EB9">
              <w:rPr>
                <w:rFonts w:ascii="Garamond" w:eastAsia="Garamond" w:hAnsi="Garamond"/>
                <w:sz w:val="20"/>
              </w:rPr>
              <w:t>0,6</w:t>
            </w:r>
          </w:p>
        </w:tc>
      </w:tr>
      <w:tr w:rsidR="00A45EB9" w:rsidRPr="00A45EB9" w:rsidTr="00210166">
        <w:tc>
          <w:tcPr>
            <w:tcW w:w="1586" w:type="dxa"/>
            <w:vAlign w:val="center"/>
          </w:tcPr>
          <w:p w:rsidR="00A45EB9" w:rsidRPr="00A45EB9" w:rsidRDefault="00A45EB9" w:rsidP="00210166">
            <w:pPr>
              <w:spacing w:after="120"/>
              <w:rPr>
                <w:rFonts w:ascii="Garamond" w:eastAsia="Garamond" w:hAnsi="Garamond"/>
                <w:b/>
                <w:i/>
                <w:sz w:val="20"/>
              </w:rPr>
            </w:pPr>
            <w:r w:rsidRPr="00A45EB9">
              <w:rPr>
                <w:rFonts w:ascii="Garamond" w:hAnsi="Garamond" w:cs="Verdana-Bold"/>
                <w:b/>
                <w:bCs/>
                <w:sz w:val="20"/>
              </w:rPr>
              <w:t>Sufficiente</w:t>
            </w:r>
          </w:p>
        </w:tc>
        <w:tc>
          <w:tcPr>
            <w:tcW w:w="6096" w:type="dxa"/>
          </w:tcPr>
          <w:p w:rsidR="00A45EB9" w:rsidRPr="00A45EB9" w:rsidRDefault="00A45EB9" w:rsidP="00A40F78">
            <w:pPr>
              <w:autoSpaceDE w:val="0"/>
              <w:autoSpaceDN w:val="0"/>
              <w:adjustRightInd w:val="0"/>
              <w:spacing w:after="120"/>
              <w:jc w:val="both"/>
              <w:rPr>
                <w:rFonts w:ascii="Garamond" w:eastAsia="Garamond" w:hAnsi="Garamond"/>
                <w:b/>
                <w:i/>
                <w:sz w:val="20"/>
              </w:rPr>
            </w:pPr>
            <w:r w:rsidRPr="00A45EB9">
              <w:rPr>
                <w:rFonts w:ascii="Garamond" w:hAnsi="Garamond" w:cs="Calibri"/>
                <w:sz w:val="20"/>
              </w:rPr>
              <w:t>Documentazione/Relazione accettabile ma poco strutturata</w:t>
            </w:r>
          </w:p>
        </w:tc>
        <w:tc>
          <w:tcPr>
            <w:tcW w:w="1848" w:type="dxa"/>
            <w:vAlign w:val="center"/>
          </w:tcPr>
          <w:p w:rsidR="00A45EB9" w:rsidRPr="00A45EB9" w:rsidRDefault="00A45EB9" w:rsidP="00210166">
            <w:pPr>
              <w:spacing w:after="120"/>
              <w:jc w:val="center"/>
              <w:rPr>
                <w:rFonts w:ascii="Garamond" w:eastAsia="Garamond" w:hAnsi="Garamond"/>
                <w:sz w:val="20"/>
              </w:rPr>
            </w:pPr>
            <w:r w:rsidRPr="00A45EB9">
              <w:rPr>
                <w:rFonts w:ascii="Garamond" w:eastAsia="Garamond" w:hAnsi="Garamond"/>
                <w:sz w:val="20"/>
              </w:rPr>
              <w:t>0,4</w:t>
            </w:r>
          </w:p>
        </w:tc>
      </w:tr>
      <w:tr w:rsidR="00A45EB9" w:rsidRPr="00A45EB9" w:rsidTr="00210166">
        <w:tc>
          <w:tcPr>
            <w:tcW w:w="1586" w:type="dxa"/>
            <w:vAlign w:val="center"/>
          </w:tcPr>
          <w:p w:rsidR="00A45EB9" w:rsidRPr="00A45EB9" w:rsidRDefault="00A45EB9" w:rsidP="00210166">
            <w:pPr>
              <w:spacing w:after="120"/>
              <w:rPr>
                <w:rFonts w:ascii="Garamond" w:eastAsia="Garamond" w:hAnsi="Garamond"/>
                <w:b/>
                <w:i/>
                <w:sz w:val="20"/>
              </w:rPr>
            </w:pPr>
            <w:r w:rsidRPr="00A45EB9">
              <w:rPr>
                <w:rFonts w:ascii="Garamond" w:hAnsi="Garamond" w:cs="Verdana-Bold"/>
                <w:b/>
                <w:bCs/>
                <w:sz w:val="20"/>
              </w:rPr>
              <w:t>Scarso</w:t>
            </w:r>
          </w:p>
        </w:tc>
        <w:tc>
          <w:tcPr>
            <w:tcW w:w="6096" w:type="dxa"/>
          </w:tcPr>
          <w:p w:rsidR="00A45EB9" w:rsidRPr="00A45EB9" w:rsidRDefault="00A45EB9" w:rsidP="00A40F78">
            <w:pPr>
              <w:autoSpaceDE w:val="0"/>
              <w:autoSpaceDN w:val="0"/>
              <w:adjustRightInd w:val="0"/>
              <w:spacing w:after="120"/>
              <w:jc w:val="both"/>
              <w:rPr>
                <w:rFonts w:ascii="Garamond" w:eastAsia="Garamond" w:hAnsi="Garamond"/>
                <w:b/>
                <w:i/>
                <w:sz w:val="20"/>
              </w:rPr>
            </w:pPr>
            <w:r w:rsidRPr="00A45EB9">
              <w:rPr>
                <w:rFonts w:ascii="Garamond" w:hAnsi="Garamond" w:cs="Calibri"/>
                <w:sz w:val="20"/>
              </w:rPr>
              <w:t>Documentazione/Relazione mediocre e non sufficientemente sviluppata</w:t>
            </w:r>
          </w:p>
        </w:tc>
        <w:tc>
          <w:tcPr>
            <w:tcW w:w="1848" w:type="dxa"/>
            <w:vAlign w:val="center"/>
          </w:tcPr>
          <w:p w:rsidR="00A45EB9" w:rsidRPr="00A45EB9" w:rsidRDefault="00A45EB9" w:rsidP="00210166">
            <w:pPr>
              <w:spacing w:after="120"/>
              <w:jc w:val="center"/>
              <w:rPr>
                <w:rFonts w:ascii="Garamond" w:eastAsia="Garamond" w:hAnsi="Garamond"/>
                <w:sz w:val="20"/>
              </w:rPr>
            </w:pPr>
            <w:r w:rsidRPr="00A45EB9">
              <w:rPr>
                <w:rFonts w:ascii="Garamond" w:eastAsia="Garamond" w:hAnsi="Garamond"/>
                <w:sz w:val="20"/>
              </w:rPr>
              <w:t>0,2</w:t>
            </w:r>
          </w:p>
        </w:tc>
      </w:tr>
      <w:tr w:rsidR="00A45EB9" w:rsidRPr="00A45EB9" w:rsidTr="00210166">
        <w:tc>
          <w:tcPr>
            <w:tcW w:w="1586" w:type="dxa"/>
            <w:vAlign w:val="center"/>
          </w:tcPr>
          <w:p w:rsidR="00A45EB9" w:rsidRPr="00A45EB9" w:rsidRDefault="00A45EB9" w:rsidP="00210166">
            <w:pPr>
              <w:spacing w:after="120"/>
              <w:rPr>
                <w:rFonts w:ascii="Garamond" w:hAnsi="Garamond" w:cs="Verdana-Bold"/>
                <w:b/>
                <w:bCs/>
                <w:sz w:val="20"/>
              </w:rPr>
            </w:pPr>
            <w:r w:rsidRPr="00A45EB9">
              <w:rPr>
                <w:rFonts w:ascii="Garamond" w:hAnsi="Garamond" w:cs="Verdana-Bold"/>
                <w:b/>
                <w:bCs/>
                <w:sz w:val="20"/>
              </w:rPr>
              <w:t>Insufficiente</w:t>
            </w:r>
          </w:p>
        </w:tc>
        <w:tc>
          <w:tcPr>
            <w:tcW w:w="6096" w:type="dxa"/>
          </w:tcPr>
          <w:p w:rsidR="00A45EB9" w:rsidRPr="00A45EB9" w:rsidRDefault="00A45EB9" w:rsidP="00A40F78">
            <w:pPr>
              <w:autoSpaceDE w:val="0"/>
              <w:autoSpaceDN w:val="0"/>
              <w:adjustRightInd w:val="0"/>
              <w:spacing w:after="120"/>
              <w:jc w:val="both"/>
              <w:rPr>
                <w:rFonts w:ascii="Garamond" w:eastAsia="Garamond" w:hAnsi="Garamond"/>
                <w:b/>
                <w:i/>
                <w:sz w:val="20"/>
              </w:rPr>
            </w:pPr>
            <w:r w:rsidRPr="00A45EB9">
              <w:rPr>
                <w:rFonts w:ascii="Garamond" w:hAnsi="Garamond" w:cs="Calibri"/>
                <w:sz w:val="20"/>
              </w:rPr>
              <w:t>Documentazione/Relazione carente, troppo generica ed inadeguata o del tutto assente</w:t>
            </w:r>
          </w:p>
        </w:tc>
        <w:tc>
          <w:tcPr>
            <w:tcW w:w="1848" w:type="dxa"/>
            <w:vAlign w:val="center"/>
          </w:tcPr>
          <w:p w:rsidR="00A45EB9" w:rsidRPr="00A45EB9" w:rsidRDefault="00A45EB9" w:rsidP="00210166">
            <w:pPr>
              <w:spacing w:after="120"/>
              <w:jc w:val="center"/>
              <w:rPr>
                <w:rFonts w:ascii="Garamond" w:eastAsia="Garamond" w:hAnsi="Garamond"/>
                <w:sz w:val="20"/>
              </w:rPr>
            </w:pPr>
            <w:r w:rsidRPr="00A45EB9">
              <w:rPr>
                <w:rFonts w:ascii="Garamond" w:eastAsia="Garamond" w:hAnsi="Garamond"/>
                <w:sz w:val="20"/>
              </w:rPr>
              <w:t>0</w:t>
            </w:r>
            <w:r w:rsidR="00A40F78">
              <w:rPr>
                <w:rFonts w:ascii="Garamond" w:eastAsia="Garamond" w:hAnsi="Garamond"/>
                <w:sz w:val="20"/>
              </w:rPr>
              <w:t>,0</w:t>
            </w:r>
          </w:p>
        </w:tc>
      </w:tr>
    </w:tbl>
    <w:p w:rsidR="00B528B0" w:rsidRPr="00B528B0" w:rsidRDefault="00A45EB9" w:rsidP="00AC2E93">
      <w:pPr>
        <w:spacing w:after="120"/>
        <w:jc w:val="both"/>
        <w:rPr>
          <w:rFonts w:ascii="Garamond" w:hAnsi="Garamond"/>
          <w:b/>
          <w:i/>
          <w:sz w:val="22"/>
          <w:szCs w:val="22"/>
        </w:rPr>
      </w:pPr>
      <w:r w:rsidRPr="00B528B0">
        <w:rPr>
          <w:rFonts w:ascii="Garamond" w:hAnsi="Garamond"/>
          <w:b/>
          <w:i/>
          <w:sz w:val="22"/>
          <w:szCs w:val="22"/>
        </w:rPr>
        <w:t xml:space="preserve"> </w:t>
      </w:r>
    </w:p>
    <w:p w:rsidR="00B528B0" w:rsidRPr="00B528B0" w:rsidRDefault="00B528B0" w:rsidP="00AC2E93">
      <w:pPr>
        <w:spacing w:after="120"/>
        <w:ind w:right="-1"/>
        <w:jc w:val="both"/>
        <w:rPr>
          <w:rFonts w:ascii="Garamond" w:hAnsi="Garamond"/>
          <w:b/>
          <w:sz w:val="22"/>
          <w:szCs w:val="22"/>
        </w:rPr>
      </w:pPr>
      <w:r w:rsidRPr="00B528B0">
        <w:rPr>
          <w:rFonts w:ascii="Garamond" w:hAnsi="Garamond"/>
          <w:b/>
          <w:sz w:val="22"/>
          <w:szCs w:val="22"/>
        </w:rPr>
        <w:t>18.2 METODO</w:t>
      </w:r>
      <w:r w:rsidRPr="00B528B0">
        <w:rPr>
          <w:rFonts w:ascii="Garamond" w:hAnsi="Garamond"/>
          <w:sz w:val="22"/>
          <w:szCs w:val="22"/>
        </w:rPr>
        <w:t xml:space="preserve"> </w:t>
      </w:r>
      <w:proofErr w:type="spellStart"/>
      <w:r w:rsidRPr="00B528B0">
        <w:rPr>
          <w:rFonts w:ascii="Garamond" w:hAnsi="Garamond"/>
          <w:b/>
          <w:sz w:val="22"/>
          <w:szCs w:val="22"/>
        </w:rPr>
        <w:t>DI</w:t>
      </w:r>
      <w:proofErr w:type="spellEnd"/>
      <w:r w:rsidRPr="00B528B0">
        <w:rPr>
          <w:rFonts w:ascii="Garamond" w:hAnsi="Garamond"/>
          <w:b/>
          <w:sz w:val="22"/>
          <w:szCs w:val="22"/>
        </w:rPr>
        <w:t xml:space="preserve"> ATTRIBUZIONE DEL COEFFICIENTE PER IL CALCOLO DEL PUNTEGGIO DELL’OFFERTA TECNICA</w:t>
      </w:r>
    </w:p>
    <w:p w:rsidR="00B528B0" w:rsidRPr="00B528B0" w:rsidRDefault="00B528B0" w:rsidP="00AC2E93">
      <w:pPr>
        <w:spacing w:after="120"/>
        <w:ind w:right="-1"/>
        <w:rPr>
          <w:rFonts w:ascii="Garamond" w:hAnsi="Garamond"/>
          <w:i/>
          <w:sz w:val="22"/>
          <w:szCs w:val="22"/>
        </w:rPr>
      </w:pPr>
      <w:r w:rsidRPr="00B528B0">
        <w:rPr>
          <w:rFonts w:ascii="Garamond" w:hAnsi="Garamond"/>
          <w:i/>
          <w:sz w:val="22"/>
          <w:szCs w:val="22"/>
        </w:rPr>
        <w:t>Vedi paragrafo 18.1</w:t>
      </w:r>
    </w:p>
    <w:p w:rsidR="00B528B0" w:rsidRPr="00B528B0" w:rsidRDefault="00B528B0" w:rsidP="00AC2E93">
      <w:pPr>
        <w:spacing w:after="120"/>
        <w:ind w:right="-1"/>
        <w:jc w:val="both"/>
        <w:rPr>
          <w:rFonts w:ascii="Garamond" w:hAnsi="Garamond"/>
          <w:b/>
          <w:sz w:val="22"/>
          <w:szCs w:val="22"/>
        </w:rPr>
      </w:pPr>
      <w:r w:rsidRPr="00B528B0">
        <w:rPr>
          <w:rFonts w:ascii="Garamond" w:hAnsi="Garamond"/>
          <w:b/>
          <w:sz w:val="22"/>
          <w:szCs w:val="22"/>
        </w:rPr>
        <w:t xml:space="preserve">18.3 CALCOLO DEL PUNTEGGIO DELL’OFFERTA ECONOMICA </w:t>
      </w:r>
    </w:p>
    <w:p w:rsidR="00B528B0" w:rsidRPr="00B528B0" w:rsidRDefault="00B528B0" w:rsidP="00AC2E93">
      <w:pPr>
        <w:spacing w:after="120"/>
        <w:ind w:right="-1"/>
        <w:jc w:val="both"/>
        <w:rPr>
          <w:rFonts w:ascii="Garamond" w:hAnsi="Garamond"/>
          <w:sz w:val="22"/>
          <w:szCs w:val="22"/>
        </w:rPr>
      </w:pPr>
      <w:r w:rsidRPr="00B528B0">
        <w:rPr>
          <w:rFonts w:ascii="Garamond" w:hAnsi="Garamond"/>
          <w:sz w:val="22"/>
          <w:szCs w:val="22"/>
        </w:rPr>
        <w:t xml:space="preserve">Quanto all’offerta economica, è attribuito all’elemento economico un coefficiente, variabile da zero ad uno, calcolato tramite la </w:t>
      </w:r>
      <w:r w:rsidRPr="00B528B0">
        <w:rPr>
          <w:rFonts w:ascii="Garamond" w:hAnsi="Garamond"/>
          <w:b/>
          <w:sz w:val="22"/>
          <w:szCs w:val="22"/>
        </w:rPr>
        <w:t xml:space="preserve">Formula con interpolazione lineare, </w:t>
      </w:r>
      <w:r w:rsidRPr="00B528B0">
        <w:rPr>
          <w:rFonts w:ascii="Garamond" w:hAnsi="Garamond"/>
          <w:sz w:val="22"/>
          <w:szCs w:val="22"/>
        </w:rPr>
        <w:t>e poi moltiplicato al punteggio massimo</w:t>
      </w:r>
    </w:p>
    <w:p w:rsidR="00B528B0" w:rsidRPr="00B528B0" w:rsidRDefault="00B528B0" w:rsidP="00AC2E93">
      <w:pPr>
        <w:pStyle w:val="TableParagraph"/>
        <w:spacing w:after="120"/>
        <w:ind w:left="284"/>
        <w:rPr>
          <w:rFonts w:ascii="Garamond" w:hAnsi="Garamond" w:cs="Times New Roman"/>
          <w:b/>
          <w:bCs/>
          <w:vertAlign w:val="superscript"/>
          <w:lang w:val="it-IT"/>
        </w:rPr>
      </w:pPr>
      <w:r w:rsidRPr="00B528B0">
        <w:rPr>
          <w:rFonts w:ascii="Garamond" w:hAnsi="Garamond" w:cs="Times New Roman"/>
          <w:b/>
          <w:bCs/>
          <w:lang w:val="it-IT"/>
        </w:rPr>
        <w:t>Ci = Ra/</w:t>
      </w:r>
      <w:proofErr w:type="spellStart"/>
      <w:r w:rsidRPr="00B528B0">
        <w:rPr>
          <w:rFonts w:ascii="Garamond" w:hAnsi="Garamond" w:cs="Times New Roman"/>
          <w:b/>
          <w:bCs/>
          <w:lang w:val="it-IT"/>
        </w:rPr>
        <w:t>Rmax</w:t>
      </w:r>
      <w:proofErr w:type="spellEnd"/>
    </w:p>
    <w:p w:rsidR="00B528B0" w:rsidRPr="00B528B0" w:rsidRDefault="00B528B0" w:rsidP="00AC2E93">
      <w:pPr>
        <w:pStyle w:val="TableParagraph"/>
        <w:spacing w:after="120"/>
        <w:ind w:left="284"/>
        <w:rPr>
          <w:rFonts w:ascii="Garamond" w:hAnsi="Garamond" w:cs="Times New Roman"/>
          <w:b/>
          <w:bCs/>
          <w:vertAlign w:val="superscript"/>
          <w:lang w:val="it-IT"/>
        </w:rPr>
      </w:pPr>
      <w:r w:rsidRPr="00B528B0">
        <w:rPr>
          <w:rFonts w:ascii="Garamond" w:hAnsi="Garamond" w:cs="Times New Roman"/>
          <w:b/>
          <w:bCs/>
          <w:lang w:val="it-IT"/>
        </w:rPr>
        <w:t>Pi = 30 * Ci</w:t>
      </w:r>
    </w:p>
    <w:p w:rsidR="00B528B0" w:rsidRPr="00B528B0" w:rsidRDefault="00B528B0" w:rsidP="00AC2E93">
      <w:pPr>
        <w:spacing w:after="120"/>
        <w:ind w:left="284"/>
        <w:rPr>
          <w:rFonts w:ascii="Garamond" w:hAnsi="Garamond"/>
          <w:i/>
          <w:sz w:val="22"/>
          <w:szCs w:val="22"/>
        </w:rPr>
      </w:pPr>
      <w:r w:rsidRPr="00B528B0">
        <w:rPr>
          <w:rFonts w:ascii="Garamond" w:hAnsi="Garamond"/>
          <w:i/>
          <w:sz w:val="22"/>
          <w:szCs w:val="22"/>
        </w:rPr>
        <w:t>dove:</w:t>
      </w:r>
    </w:p>
    <w:p w:rsidR="00B528B0" w:rsidRPr="00B528B0" w:rsidRDefault="00B528B0" w:rsidP="00D61110">
      <w:pPr>
        <w:ind w:left="284"/>
        <w:rPr>
          <w:rFonts w:ascii="Garamond" w:hAnsi="Garamond"/>
          <w:i/>
          <w:sz w:val="22"/>
          <w:szCs w:val="22"/>
        </w:rPr>
      </w:pPr>
      <w:r w:rsidRPr="00B528B0">
        <w:rPr>
          <w:rFonts w:ascii="Garamond" w:hAnsi="Garamond"/>
          <w:i/>
          <w:sz w:val="22"/>
          <w:szCs w:val="22"/>
        </w:rPr>
        <w:t>Ci</w:t>
      </w:r>
      <w:r w:rsidRPr="00B528B0">
        <w:rPr>
          <w:rFonts w:ascii="Garamond" w:hAnsi="Garamond"/>
          <w:i/>
          <w:sz w:val="22"/>
          <w:szCs w:val="22"/>
        </w:rPr>
        <w:tab/>
      </w:r>
      <w:r w:rsidRPr="00B528B0">
        <w:rPr>
          <w:rFonts w:ascii="Garamond" w:hAnsi="Garamond"/>
          <w:i/>
          <w:sz w:val="22"/>
          <w:szCs w:val="22"/>
        </w:rPr>
        <w:tab/>
        <w:t>= coefficiente attribuito al concorrente i-esimo;</w:t>
      </w:r>
    </w:p>
    <w:p w:rsidR="00B528B0" w:rsidRPr="00B528B0" w:rsidRDefault="00B528B0" w:rsidP="00D61110">
      <w:pPr>
        <w:ind w:left="284"/>
        <w:rPr>
          <w:rFonts w:ascii="Garamond" w:hAnsi="Garamond"/>
          <w:i/>
          <w:sz w:val="22"/>
          <w:szCs w:val="22"/>
        </w:rPr>
      </w:pPr>
      <w:r w:rsidRPr="00B528B0">
        <w:rPr>
          <w:rFonts w:ascii="Garamond" w:hAnsi="Garamond"/>
          <w:i/>
          <w:sz w:val="22"/>
          <w:szCs w:val="22"/>
        </w:rPr>
        <w:t>Ra</w:t>
      </w:r>
      <w:r w:rsidRPr="00B528B0">
        <w:rPr>
          <w:rFonts w:ascii="Garamond" w:hAnsi="Garamond"/>
          <w:i/>
          <w:sz w:val="22"/>
          <w:szCs w:val="22"/>
        </w:rPr>
        <w:tab/>
      </w:r>
      <w:r w:rsidRPr="00B528B0">
        <w:rPr>
          <w:rFonts w:ascii="Garamond" w:hAnsi="Garamond"/>
          <w:i/>
          <w:sz w:val="22"/>
          <w:szCs w:val="22"/>
        </w:rPr>
        <w:tab/>
        <w:t>= ribasso percentuale dell’offerta del concorrente i-esimo;</w:t>
      </w:r>
    </w:p>
    <w:p w:rsidR="00B528B0" w:rsidRPr="00B528B0" w:rsidRDefault="00B528B0" w:rsidP="00D61110">
      <w:pPr>
        <w:ind w:left="284"/>
        <w:rPr>
          <w:rFonts w:ascii="Garamond" w:hAnsi="Garamond"/>
          <w:i/>
          <w:sz w:val="22"/>
          <w:szCs w:val="22"/>
        </w:rPr>
      </w:pPr>
      <w:proofErr w:type="spellStart"/>
      <w:r w:rsidRPr="00B528B0">
        <w:rPr>
          <w:rFonts w:ascii="Garamond" w:hAnsi="Garamond"/>
          <w:i/>
          <w:sz w:val="22"/>
          <w:szCs w:val="22"/>
        </w:rPr>
        <w:t>Rmax</w:t>
      </w:r>
      <w:proofErr w:type="spellEnd"/>
      <w:r w:rsidRPr="00B528B0">
        <w:rPr>
          <w:rFonts w:ascii="Garamond" w:hAnsi="Garamond"/>
          <w:i/>
          <w:sz w:val="22"/>
          <w:szCs w:val="22"/>
        </w:rPr>
        <w:t xml:space="preserve"> </w:t>
      </w:r>
      <w:r w:rsidRPr="00B528B0">
        <w:rPr>
          <w:rFonts w:ascii="Garamond" w:hAnsi="Garamond"/>
          <w:i/>
          <w:sz w:val="22"/>
          <w:szCs w:val="22"/>
        </w:rPr>
        <w:tab/>
        <w:t>= ribasso percentuale dell’offerta più conveniente.</w:t>
      </w:r>
    </w:p>
    <w:p w:rsidR="00B528B0" w:rsidRPr="00B528B0" w:rsidRDefault="00B528B0" w:rsidP="00AC2E93">
      <w:pPr>
        <w:pStyle w:val="TableParagraph"/>
        <w:spacing w:after="120"/>
        <w:ind w:left="284"/>
        <w:rPr>
          <w:rFonts w:ascii="Garamond" w:hAnsi="Garamond" w:cs="Times New Roman"/>
          <w:lang w:val="it-IT"/>
        </w:rPr>
      </w:pPr>
      <w:r w:rsidRPr="00B528B0">
        <w:rPr>
          <w:rFonts w:ascii="Garamond" w:hAnsi="Garamond" w:cs="Times New Roman"/>
          <w:i/>
          <w:lang w:val="it-IT"/>
        </w:rPr>
        <w:lastRenderedPageBreak/>
        <w:t>P</w:t>
      </w:r>
      <w:r w:rsidRPr="00B528B0">
        <w:rPr>
          <w:rFonts w:ascii="Garamond" w:hAnsi="Garamond" w:cs="Times New Roman"/>
          <w:i/>
          <w:vertAlign w:val="subscript"/>
          <w:lang w:val="it-IT"/>
        </w:rPr>
        <w:t>i </w:t>
      </w:r>
      <w:r w:rsidRPr="00B528B0">
        <w:rPr>
          <w:rFonts w:ascii="Garamond" w:hAnsi="Garamond" w:cs="Times New Roman"/>
          <w:vertAlign w:val="subscript"/>
          <w:lang w:val="it-IT"/>
        </w:rPr>
        <w:t xml:space="preserve"> </w:t>
      </w:r>
      <w:r w:rsidRPr="00B528B0">
        <w:rPr>
          <w:rFonts w:ascii="Garamond" w:hAnsi="Garamond" w:cs="Times New Roman"/>
          <w:vertAlign w:val="subscript"/>
          <w:lang w:val="it-IT"/>
        </w:rPr>
        <w:tab/>
      </w:r>
      <w:r w:rsidRPr="00B528B0">
        <w:rPr>
          <w:rFonts w:ascii="Garamond" w:hAnsi="Garamond" w:cs="Times New Roman"/>
          <w:vertAlign w:val="subscript"/>
          <w:lang w:val="it-IT"/>
        </w:rPr>
        <w:tab/>
      </w:r>
      <w:r w:rsidRPr="00B528B0">
        <w:rPr>
          <w:rFonts w:ascii="Garamond" w:hAnsi="Garamond" w:cs="Times New Roman"/>
          <w:lang w:val="it-IT"/>
        </w:rPr>
        <w:t xml:space="preserve">= </w:t>
      </w:r>
      <w:r w:rsidRPr="00B528B0">
        <w:rPr>
          <w:rFonts w:ascii="Garamond" w:hAnsi="Garamond" w:cs="Times New Roman"/>
          <w:i/>
          <w:lang w:val="it-IT"/>
        </w:rPr>
        <w:t>punteggio attribuito alla singola offerta</w:t>
      </w:r>
    </w:p>
    <w:p w:rsidR="00B528B0" w:rsidRPr="00B528B0" w:rsidRDefault="00B528B0" w:rsidP="00AC2E93">
      <w:pPr>
        <w:spacing w:after="120"/>
        <w:rPr>
          <w:rFonts w:ascii="Garamond" w:hAnsi="Garamond"/>
          <w:sz w:val="22"/>
          <w:szCs w:val="22"/>
        </w:rPr>
      </w:pPr>
      <w:r w:rsidRPr="00B528B0">
        <w:rPr>
          <w:rFonts w:ascii="Garamond" w:hAnsi="Garamond"/>
          <w:sz w:val="22"/>
          <w:szCs w:val="22"/>
        </w:rPr>
        <w:t>Non sono ammesse offerte in aumento né contenenti riserve o condizioni, pena l’esclusione dalla gara.</w:t>
      </w:r>
    </w:p>
    <w:p w:rsidR="00B528B0" w:rsidRPr="00B528B0" w:rsidRDefault="00B528B0" w:rsidP="00AC2E93">
      <w:pPr>
        <w:spacing w:after="120"/>
        <w:ind w:left="20"/>
        <w:rPr>
          <w:rFonts w:ascii="Garamond" w:hAnsi="Garamond"/>
          <w:b/>
          <w:sz w:val="22"/>
          <w:szCs w:val="22"/>
        </w:rPr>
      </w:pPr>
      <w:r w:rsidRPr="00B528B0">
        <w:rPr>
          <w:rFonts w:ascii="Garamond" w:hAnsi="Garamond"/>
          <w:b/>
          <w:sz w:val="22"/>
          <w:szCs w:val="22"/>
        </w:rPr>
        <w:t>18.4 METODO PER IL CALCOLO DEI PUNTEGGIO DELL’OFFERTA TECNICA</w:t>
      </w:r>
    </w:p>
    <w:p w:rsidR="00B528B0" w:rsidRPr="0032797E" w:rsidRDefault="00B528B0" w:rsidP="00AC2E93">
      <w:pPr>
        <w:spacing w:after="120"/>
        <w:ind w:left="20"/>
        <w:jc w:val="both"/>
        <w:rPr>
          <w:rFonts w:ascii="Garamond" w:hAnsi="Garamond"/>
          <w:sz w:val="22"/>
          <w:szCs w:val="22"/>
        </w:rPr>
      </w:pPr>
      <w:r w:rsidRPr="00B528B0">
        <w:rPr>
          <w:rFonts w:ascii="Garamond" w:hAnsi="Garamond"/>
          <w:sz w:val="22"/>
          <w:szCs w:val="22"/>
        </w:rPr>
        <w:t>La commissione, terminata l’attribuzione dei coefficienti, procederà, in relazione a ciascuna offerta, all’attribuzione dei punteggi per ogni singolo criterio della tabella di cui al paragrafo 18.1 del presente disciplinare di gara) secondo il metodo</w:t>
      </w:r>
      <w:r w:rsidR="0032797E">
        <w:rPr>
          <w:rFonts w:ascii="Garamond" w:hAnsi="Garamond"/>
          <w:sz w:val="22"/>
          <w:szCs w:val="22"/>
        </w:rPr>
        <w:t xml:space="preserve"> </w:t>
      </w:r>
      <w:proofErr w:type="spellStart"/>
      <w:r w:rsidRPr="0032797E">
        <w:rPr>
          <w:rFonts w:ascii="Garamond" w:hAnsi="Garamond"/>
          <w:i/>
          <w:sz w:val="22"/>
          <w:szCs w:val="22"/>
        </w:rPr>
        <w:t>aggregativo-compensatore</w:t>
      </w:r>
      <w:proofErr w:type="spellEnd"/>
      <w:r w:rsidRPr="0032797E">
        <w:rPr>
          <w:rFonts w:ascii="Garamond" w:hAnsi="Garamond"/>
          <w:i/>
          <w:sz w:val="22"/>
          <w:szCs w:val="22"/>
        </w:rPr>
        <w:t xml:space="preserve"> di cui alle linee Guida dell’ANAC n. 2, par. </w:t>
      </w:r>
      <w:proofErr w:type="spellStart"/>
      <w:r w:rsidRPr="0032797E">
        <w:rPr>
          <w:rFonts w:ascii="Garamond" w:hAnsi="Garamond"/>
          <w:i/>
          <w:sz w:val="22"/>
          <w:szCs w:val="22"/>
        </w:rPr>
        <w:t>VI</w:t>
      </w:r>
      <w:proofErr w:type="spellEnd"/>
      <w:r w:rsidRPr="0032797E">
        <w:rPr>
          <w:rFonts w:ascii="Garamond" w:hAnsi="Garamond"/>
          <w:i/>
          <w:sz w:val="22"/>
          <w:szCs w:val="22"/>
        </w:rPr>
        <w:t>, n.1</w:t>
      </w:r>
      <w:r w:rsidR="0032797E">
        <w:rPr>
          <w:rFonts w:ascii="Garamond" w:hAnsi="Garamond"/>
          <w:sz w:val="22"/>
          <w:szCs w:val="22"/>
        </w:rPr>
        <w:t>.</w:t>
      </w:r>
    </w:p>
    <w:p w:rsidR="00B528B0" w:rsidRPr="00B528B0" w:rsidRDefault="00B528B0" w:rsidP="00AC2E93">
      <w:pPr>
        <w:spacing w:after="120"/>
        <w:ind w:left="20"/>
        <w:jc w:val="both"/>
        <w:rPr>
          <w:rFonts w:ascii="Garamond" w:hAnsi="Garamond"/>
          <w:sz w:val="22"/>
          <w:szCs w:val="22"/>
        </w:rPr>
      </w:pPr>
      <w:r w:rsidRPr="00B528B0">
        <w:rPr>
          <w:rFonts w:ascii="Garamond" w:hAnsi="Garamond"/>
          <w:sz w:val="22"/>
          <w:szCs w:val="22"/>
        </w:rPr>
        <w:t>Il punteggio è dato dalla seguente formula:</w:t>
      </w:r>
    </w:p>
    <w:tbl>
      <w:tblPr>
        <w:tblW w:w="0" w:type="auto"/>
        <w:tblInd w:w="10" w:type="dxa"/>
        <w:tblLayout w:type="fixed"/>
        <w:tblCellMar>
          <w:left w:w="0" w:type="dxa"/>
          <w:right w:w="0" w:type="dxa"/>
        </w:tblCellMar>
        <w:tblLook w:val="0000"/>
      </w:tblPr>
      <w:tblGrid>
        <w:gridCol w:w="567"/>
        <w:gridCol w:w="360"/>
        <w:gridCol w:w="4360"/>
      </w:tblGrid>
      <w:tr w:rsidR="00B528B0" w:rsidRPr="00B528B0" w:rsidTr="0032797E">
        <w:trPr>
          <w:trHeight w:val="474"/>
        </w:trPr>
        <w:tc>
          <w:tcPr>
            <w:tcW w:w="567" w:type="dxa"/>
            <w:tcBorders>
              <w:top w:val="single" w:sz="4" w:space="0" w:color="auto"/>
              <w:left w:val="single" w:sz="4" w:space="0" w:color="auto"/>
              <w:bottom w:val="single" w:sz="4" w:space="0" w:color="auto"/>
            </w:tcBorders>
            <w:vAlign w:val="bottom"/>
          </w:tcPr>
          <w:p w:rsidR="00B528B0" w:rsidRPr="00B528B0" w:rsidRDefault="00B528B0" w:rsidP="00AC2E93">
            <w:pPr>
              <w:spacing w:after="120"/>
              <w:ind w:left="120"/>
              <w:rPr>
                <w:rFonts w:ascii="Garamond" w:hAnsi="Garamond"/>
                <w:b/>
                <w:sz w:val="22"/>
                <w:szCs w:val="22"/>
                <w:vertAlign w:val="subscript"/>
              </w:rPr>
            </w:pPr>
            <w:r w:rsidRPr="00B528B0">
              <w:rPr>
                <w:rFonts w:ascii="Garamond" w:hAnsi="Garamond"/>
                <w:b/>
                <w:sz w:val="22"/>
                <w:szCs w:val="22"/>
              </w:rPr>
              <w:t>P</w:t>
            </w:r>
            <w:r w:rsidRPr="00B528B0">
              <w:rPr>
                <w:rFonts w:ascii="Garamond" w:hAnsi="Garamond"/>
                <w:b/>
                <w:sz w:val="22"/>
                <w:szCs w:val="22"/>
                <w:vertAlign w:val="subscript"/>
              </w:rPr>
              <w:t>i</w:t>
            </w:r>
          </w:p>
        </w:tc>
        <w:tc>
          <w:tcPr>
            <w:tcW w:w="360" w:type="dxa"/>
            <w:tcBorders>
              <w:top w:val="single" w:sz="4" w:space="0" w:color="auto"/>
              <w:bottom w:val="single" w:sz="4" w:space="0" w:color="auto"/>
            </w:tcBorders>
            <w:vAlign w:val="bottom"/>
          </w:tcPr>
          <w:p w:rsidR="00B528B0" w:rsidRPr="00B528B0" w:rsidRDefault="00B528B0" w:rsidP="00AC2E93">
            <w:pPr>
              <w:spacing w:after="120"/>
              <w:jc w:val="right"/>
              <w:rPr>
                <w:rFonts w:ascii="Garamond" w:hAnsi="Garamond"/>
                <w:b/>
                <w:sz w:val="22"/>
                <w:szCs w:val="22"/>
              </w:rPr>
            </w:pPr>
            <w:r w:rsidRPr="00B528B0">
              <w:rPr>
                <w:rFonts w:ascii="Garamond" w:hAnsi="Garamond"/>
                <w:b/>
                <w:sz w:val="22"/>
                <w:szCs w:val="22"/>
              </w:rPr>
              <w:t>=</w:t>
            </w:r>
          </w:p>
        </w:tc>
        <w:tc>
          <w:tcPr>
            <w:tcW w:w="4360" w:type="dxa"/>
            <w:tcBorders>
              <w:top w:val="single" w:sz="4" w:space="0" w:color="auto"/>
              <w:bottom w:val="single" w:sz="4" w:space="0" w:color="auto"/>
              <w:right w:val="single" w:sz="4" w:space="0" w:color="auto"/>
            </w:tcBorders>
            <w:vAlign w:val="bottom"/>
          </w:tcPr>
          <w:p w:rsidR="00B528B0" w:rsidRPr="00B528B0" w:rsidRDefault="00B528B0" w:rsidP="00AC2E93">
            <w:pPr>
              <w:spacing w:after="120"/>
              <w:ind w:left="180"/>
              <w:rPr>
                <w:rFonts w:ascii="Garamond" w:hAnsi="Garamond"/>
                <w:b/>
                <w:sz w:val="22"/>
                <w:szCs w:val="22"/>
                <w:vertAlign w:val="subscript"/>
              </w:rPr>
            </w:pPr>
            <w:proofErr w:type="spellStart"/>
            <w:r w:rsidRPr="00B528B0">
              <w:rPr>
                <w:rFonts w:ascii="Garamond" w:hAnsi="Garamond"/>
                <w:b/>
                <w:sz w:val="22"/>
                <w:szCs w:val="22"/>
              </w:rPr>
              <w:t>C</w:t>
            </w:r>
            <w:r w:rsidRPr="00B528B0">
              <w:rPr>
                <w:rFonts w:ascii="Garamond" w:hAnsi="Garamond"/>
                <w:b/>
                <w:sz w:val="22"/>
                <w:szCs w:val="22"/>
                <w:vertAlign w:val="subscript"/>
              </w:rPr>
              <w:t>ai</w:t>
            </w:r>
            <w:proofErr w:type="spellEnd"/>
            <w:r w:rsidRPr="00B528B0">
              <w:rPr>
                <w:rFonts w:ascii="Garamond" w:hAnsi="Garamond"/>
                <w:b/>
                <w:sz w:val="22"/>
                <w:szCs w:val="22"/>
              </w:rPr>
              <w:t xml:space="preserve"> x P</w:t>
            </w:r>
            <w:r w:rsidRPr="00B528B0">
              <w:rPr>
                <w:rFonts w:ascii="Garamond" w:hAnsi="Garamond"/>
                <w:b/>
                <w:sz w:val="22"/>
                <w:szCs w:val="22"/>
                <w:vertAlign w:val="subscript"/>
              </w:rPr>
              <w:t>a</w:t>
            </w:r>
            <w:r w:rsidRPr="00B528B0">
              <w:rPr>
                <w:rFonts w:ascii="Garamond" w:hAnsi="Garamond"/>
                <w:b/>
                <w:sz w:val="22"/>
                <w:szCs w:val="22"/>
              </w:rPr>
              <w:t xml:space="preserve"> + </w:t>
            </w:r>
            <w:proofErr w:type="spellStart"/>
            <w:r w:rsidRPr="00B528B0">
              <w:rPr>
                <w:rFonts w:ascii="Garamond" w:hAnsi="Garamond"/>
                <w:b/>
                <w:sz w:val="22"/>
                <w:szCs w:val="22"/>
              </w:rPr>
              <w:t>C</w:t>
            </w:r>
            <w:r w:rsidRPr="00B528B0">
              <w:rPr>
                <w:rFonts w:ascii="Garamond" w:hAnsi="Garamond"/>
                <w:b/>
                <w:sz w:val="22"/>
                <w:szCs w:val="22"/>
                <w:vertAlign w:val="subscript"/>
              </w:rPr>
              <w:t>bi</w:t>
            </w:r>
            <w:proofErr w:type="spellEnd"/>
            <w:r w:rsidRPr="00B528B0">
              <w:rPr>
                <w:rFonts w:ascii="Garamond" w:hAnsi="Garamond"/>
                <w:b/>
                <w:sz w:val="22"/>
                <w:szCs w:val="22"/>
              </w:rPr>
              <w:t xml:space="preserve"> x P</w:t>
            </w:r>
            <w:r w:rsidRPr="00B528B0">
              <w:rPr>
                <w:rFonts w:ascii="Garamond" w:hAnsi="Garamond"/>
                <w:b/>
                <w:sz w:val="22"/>
                <w:szCs w:val="22"/>
                <w:vertAlign w:val="subscript"/>
              </w:rPr>
              <w:t>b</w:t>
            </w:r>
            <w:r w:rsidRPr="00B528B0">
              <w:rPr>
                <w:rFonts w:ascii="Garamond" w:hAnsi="Garamond"/>
                <w:b/>
                <w:sz w:val="22"/>
                <w:szCs w:val="22"/>
              </w:rPr>
              <w:t xml:space="preserve">+….. </w:t>
            </w:r>
            <w:proofErr w:type="spellStart"/>
            <w:r w:rsidRPr="00B528B0">
              <w:rPr>
                <w:rFonts w:ascii="Garamond" w:hAnsi="Garamond"/>
                <w:b/>
                <w:sz w:val="22"/>
                <w:szCs w:val="22"/>
              </w:rPr>
              <w:t>C</w:t>
            </w:r>
            <w:r w:rsidRPr="00B528B0">
              <w:rPr>
                <w:rFonts w:ascii="Garamond" w:hAnsi="Garamond"/>
                <w:b/>
                <w:sz w:val="22"/>
                <w:szCs w:val="22"/>
                <w:vertAlign w:val="subscript"/>
              </w:rPr>
              <w:t>ni</w:t>
            </w:r>
            <w:proofErr w:type="spellEnd"/>
            <w:r w:rsidRPr="00B528B0">
              <w:rPr>
                <w:rFonts w:ascii="Garamond" w:hAnsi="Garamond"/>
                <w:b/>
                <w:sz w:val="22"/>
                <w:szCs w:val="22"/>
              </w:rPr>
              <w:t xml:space="preserve"> x </w:t>
            </w:r>
            <w:proofErr w:type="spellStart"/>
            <w:r w:rsidRPr="00B528B0">
              <w:rPr>
                <w:rFonts w:ascii="Garamond" w:hAnsi="Garamond"/>
                <w:b/>
                <w:sz w:val="22"/>
                <w:szCs w:val="22"/>
              </w:rPr>
              <w:t>P</w:t>
            </w:r>
            <w:r w:rsidRPr="00B528B0">
              <w:rPr>
                <w:rFonts w:ascii="Garamond" w:hAnsi="Garamond"/>
                <w:b/>
                <w:sz w:val="22"/>
                <w:szCs w:val="22"/>
                <w:vertAlign w:val="subscript"/>
              </w:rPr>
              <w:t>n</w:t>
            </w:r>
            <w:proofErr w:type="spellEnd"/>
          </w:p>
        </w:tc>
      </w:tr>
      <w:tr w:rsidR="00B528B0" w:rsidRPr="00B528B0" w:rsidTr="0032797E">
        <w:trPr>
          <w:trHeight w:val="389"/>
        </w:trPr>
        <w:tc>
          <w:tcPr>
            <w:tcW w:w="567" w:type="dxa"/>
            <w:tcBorders>
              <w:top w:val="single" w:sz="4" w:space="0" w:color="auto"/>
            </w:tcBorders>
            <w:vAlign w:val="bottom"/>
          </w:tcPr>
          <w:p w:rsidR="0032797E" w:rsidRDefault="0032797E" w:rsidP="00AC2E93">
            <w:pPr>
              <w:spacing w:after="120"/>
              <w:ind w:left="20"/>
              <w:rPr>
                <w:rFonts w:ascii="Garamond" w:hAnsi="Garamond"/>
                <w:sz w:val="22"/>
                <w:szCs w:val="22"/>
              </w:rPr>
            </w:pPr>
          </w:p>
          <w:p w:rsidR="00B528B0" w:rsidRPr="00B528B0" w:rsidRDefault="00B528B0" w:rsidP="00AC2E93">
            <w:pPr>
              <w:spacing w:after="120"/>
              <w:ind w:left="20"/>
              <w:rPr>
                <w:rFonts w:ascii="Garamond" w:hAnsi="Garamond"/>
                <w:i/>
                <w:sz w:val="22"/>
                <w:szCs w:val="22"/>
              </w:rPr>
            </w:pPr>
            <w:r w:rsidRPr="0032797E">
              <w:rPr>
                <w:rFonts w:ascii="Garamond" w:hAnsi="Garamond"/>
                <w:sz w:val="22"/>
                <w:szCs w:val="22"/>
              </w:rPr>
              <w:t>dove</w:t>
            </w:r>
          </w:p>
        </w:tc>
        <w:tc>
          <w:tcPr>
            <w:tcW w:w="360" w:type="dxa"/>
            <w:tcBorders>
              <w:top w:val="single" w:sz="4" w:space="0" w:color="auto"/>
            </w:tcBorders>
            <w:vAlign w:val="bottom"/>
          </w:tcPr>
          <w:p w:rsidR="00B528B0" w:rsidRPr="00B528B0" w:rsidRDefault="00B528B0" w:rsidP="00AC2E93">
            <w:pPr>
              <w:spacing w:after="120"/>
              <w:rPr>
                <w:rFonts w:ascii="Garamond" w:hAnsi="Garamond"/>
                <w:sz w:val="22"/>
                <w:szCs w:val="22"/>
              </w:rPr>
            </w:pPr>
          </w:p>
        </w:tc>
        <w:tc>
          <w:tcPr>
            <w:tcW w:w="4360" w:type="dxa"/>
            <w:tcBorders>
              <w:top w:val="single" w:sz="4" w:space="0" w:color="auto"/>
            </w:tcBorders>
            <w:vAlign w:val="bottom"/>
          </w:tcPr>
          <w:p w:rsidR="00B528B0" w:rsidRPr="00B528B0" w:rsidRDefault="00B528B0" w:rsidP="00AC2E93">
            <w:pPr>
              <w:spacing w:after="120"/>
              <w:rPr>
                <w:rFonts w:ascii="Garamond" w:hAnsi="Garamond"/>
                <w:sz w:val="22"/>
                <w:szCs w:val="22"/>
              </w:rPr>
            </w:pPr>
          </w:p>
        </w:tc>
      </w:tr>
      <w:tr w:rsidR="00B528B0" w:rsidRPr="00B528B0" w:rsidTr="00ED6EC6">
        <w:trPr>
          <w:trHeight w:val="430"/>
        </w:trPr>
        <w:tc>
          <w:tcPr>
            <w:tcW w:w="567" w:type="dxa"/>
            <w:vAlign w:val="bottom"/>
          </w:tcPr>
          <w:p w:rsidR="00B528B0" w:rsidRPr="00B528B0" w:rsidRDefault="00B528B0" w:rsidP="00AC2E93">
            <w:pPr>
              <w:spacing w:after="120"/>
              <w:ind w:left="20"/>
              <w:rPr>
                <w:rFonts w:ascii="Garamond" w:hAnsi="Garamond"/>
                <w:b/>
                <w:i/>
                <w:sz w:val="22"/>
                <w:szCs w:val="22"/>
              </w:rPr>
            </w:pPr>
            <w:r w:rsidRPr="00B528B0">
              <w:rPr>
                <w:rFonts w:ascii="Garamond" w:hAnsi="Garamond"/>
                <w:b/>
                <w:i/>
                <w:sz w:val="22"/>
                <w:szCs w:val="22"/>
              </w:rPr>
              <w:t>Pi</w:t>
            </w:r>
          </w:p>
        </w:tc>
        <w:tc>
          <w:tcPr>
            <w:tcW w:w="360" w:type="dxa"/>
            <w:vAlign w:val="bottom"/>
          </w:tcPr>
          <w:p w:rsidR="00B528B0" w:rsidRPr="00B528B0" w:rsidRDefault="00B528B0" w:rsidP="00AC2E93">
            <w:pPr>
              <w:spacing w:after="120"/>
              <w:ind w:right="40"/>
              <w:rPr>
                <w:rFonts w:ascii="Garamond" w:hAnsi="Garamond"/>
                <w:i/>
                <w:sz w:val="22"/>
                <w:szCs w:val="22"/>
              </w:rPr>
            </w:pP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punteggio concorrente i;</w:t>
            </w:r>
          </w:p>
        </w:tc>
      </w:tr>
      <w:tr w:rsidR="00B528B0" w:rsidRPr="00B528B0" w:rsidTr="00ED6EC6">
        <w:trPr>
          <w:trHeight w:val="371"/>
        </w:trPr>
        <w:tc>
          <w:tcPr>
            <w:tcW w:w="927" w:type="dxa"/>
            <w:gridSpan w:val="2"/>
            <w:vAlign w:val="bottom"/>
          </w:tcPr>
          <w:p w:rsidR="00B528B0" w:rsidRPr="00B528B0" w:rsidRDefault="00B528B0" w:rsidP="00AC2E93">
            <w:pPr>
              <w:spacing w:after="120"/>
              <w:ind w:left="20"/>
              <w:rPr>
                <w:rFonts w:ascii="Garamond" w:hAnsi="Garamond"/>
                <w:i/>
                <w:sz w:val="22"/>
                <w:szCs w:val="22"/>
              </w:rPr>
            </w:pPr>
            <w:proofErr w:type="spellStart"/>
            <w:r w:rsidRPr="00B528B0">
              <w:rPr>
                <w:rFonts w:ascii="Garamond" w:hAnsi="Garamond"/>
                <w:b/>
                <w:i/>
                <w:sz w:val="22"/>
                <w:szCs w:val="22"/>
              </w:rPr>
              <w:t>Cai</w:t>
            </w:r>
            <w:proofErr w:type="spellEnd"/>
            <w:r w:rsidRPr="00B528B0">
              <w:rPr>
                <w:rFonts w:ascii="Garamond" w:hAnsi="Garamond"/>
                <w:b/>
                <w:i/>
                <w:sz w:val="22"/>
                <w:szCs w:val="22"/>
              </w:rPr>
              <w:t xml:space="preserve"> </w:t>
            </w: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coefficiente criterio di valutazione a, del concorrente i;</w:t>
            </w:r>
          </w:p>
        </w:tc>
      </w:tr>
      <w:tr w:rsidR="00B528B0" w:rsidRPr="00B528B0" w:rsidTr="00ED6EC6">
        <w:trPr>
          <w:trHeight w:val="368"/>
        </w:trPr>
        <w:tc>
          <w:tcPr>
            <w:tcW w:w="927" w:type="dxa"/>
            <w:gridSpan w:val="2"/>
            <w:vAlign w:val="bottom"/>
          </w:tcPr>
          <w:p w:rsidR="00B528B0" w:rsidRPr="00B528B0" w:rsidRDefault="00B528B0" w:rsidP="00AC2E93">
            <w:pPr>
              <w:spacing w:after="120"/>
              <w:ind w:left="20"/>
              <w:rPr>
                <w:rFonts w:ascii="Garamond" w:hAnsi="Garamond"/>
                <w:i/>
                <w:sz w:val="22"/>
                <w:szCs w:val="22"/>
              </w:rPr>
            </w:pPr>
            <w:proofErr w:type="spellStart"/>
            <w:r w:rsidRPr="00B528B0">
              <w:rPr>
                <w:rFonts w:ascii="Garamond" w:hAnsi="Garamond"/>
                <w:b/>
                <w:i/>
                <w:sz w:val="22"/>
                <w:szCs w:val="22"/>
              </w:rPr>
              <w:t>Cbi</w:t>
            </w:r>
            <w:proofErr w:type="spellEnd"/>
            <w:r w:rsidRPr="00B528B0">
              <w:rPr>
                <w:rFonts w:ascii="Garamond" w:hAnsi="Garamond"/>
                <w:b/>
                <w:i/>
                <w:sz w:val="22"/>
                <w:szCs w:val="22"/>
              </w:rPr>
              <w:t xml:space="preserve"> </w:t>
            </w: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coefficiente criterio di valutazione b, del concorrente i;</w:t>
            </w:r>
          </w:p>
        </w:tc>
      </w:tr>
      <w:tr w:rsidR="00B528B0" w:rsidRPr="00B528B0" w:rsidTr="00ED6EC6">
        <w:trPr>
          <w:trHeight w:val="310"/>
        </w:trPr>
        <w:tc>
          <w:tcPr>
            <w:tcW w:w="5287" w:type="dxa"/>
            <w:gridSpan w:val="3"/>
            <w:vAlign w:val="bottom"/>
          </w:tcPr>
          <w:p w:rsidR="00B528B0" w:rsidRPr="00B528B0" w:rsidRDefault="00B528B0" w:rsidP="00AC2E93">
            <w:pPr>
              <w:spacing w:after="120"/>
              <w:ind w:left="20"/>
              <w:rPr>
                <w:rFonts w:ascii="Garamond" w:hAnsi="Garamond"/>
                <w:i/>
                <w:sz w:val="22"/>
                <w:szCs w:val="22"/>
              </w:rPr>
            </w:pPr>
            <w:r w:rsidRPr="00B528B0">
              <w:rPr>
                <w:rFonts w:ascii="Garamond" w:hAnsi="Garamond"/>
                <w:i/>
                <w:sz w:val="22"/>
                <w:szCs w:val="22"/>
              </w:rPr>
              <w:t>.......................................</w:t>
            </w:r>
          </w:p>
        </w:tc>
      </w:tr>
      <w:tr w:rsidR="00B528B0" w:rsidRPr="00B528B0" w:rsidTr="00ED6EC6">
        <w:trPr>
          <w:trHeight w:val="314"/>
        </w:trPr>
        <w:tc>
          <w:tcPr>
            <w:tcW w:w="927" w:type="dxa"/>
            <w:gridSpan w:val="2"/>
            <w:vAlign w:val="bottom"/>
          </w:tcPr>
          <w:p w:rsidR="00B528B0" w:rsidRPr="00B528B0" w:rsidRDefault="00B528B0" w:rsidP="00AC2E93">
            <w:pPr>
              <w:spacing w:after="120"/>
              <w:ind w:left="20"/>
              <w:rPr>
                <w:rFonts w:ascii="Garamond" w:hAnsi="Garamond"/>
                <w:i/>
                <w:sz w:val="22"/>
                <w:szCs w:val="22"/>
              </w:rPr>
            </w:pPr>
            <w:proofErr w:type="spellStart"/>
            <w:r w:rsidRPr="00B528B0">
              <w:rPr>
                <w:rFonts w:ascii="Garamond" w:hAnsi="Garamond"/>
                <w:b/>
                <w:i/>
                <w:sz w:val="22"/>
                <w:szCs w:val="22"/>
              </w:rPr>
              <w:t>Cni</w:t>
            </w:r>
            <w:proofErr w:type="spellEnd"/>
            <w:r w:rsidRPr="00B528B0">
              <w:rPr>
                <w:rFonts w:ascii="Garamond" w:hAnsi="Garamond"/>
                <w:b/>
                <w:i/>
                <w:sz w:val="22"/>
                <w:szCs w:val="22"/>
              </w:rPr>
              <w:t xml:space="preserve"> </w:t>
            </w: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coefficiente criterio di valutazione n, del concorrente i;</w:t>
            </w:r>
          </w:p>
        </w:tc>
      </w:tr>
      <w:tr w:rsidR="00B528B0" w:rsidRPr="00B528B0" w:rsidTr="00ED6EC6">
        <w:trPr>
          <w:trHeight w:val="371"/>
        </w:trPr>
        <w:tc>
          <w:tcPr>
            <w:tcW w:w="927" w:type="dxa"/>
            <w:gridSpan w:val="2"/>
            <w:vAlign w:val="bottom"/>
          </w:tcPr>
          <w:p w:rsidR="00B528B0" w:rsidRPr="00B528B0" w:rsidRDefault="00B528B0" w:rsidP="00AC2E93">
            <w:pPr>
              <w:spacing w:after="120"/>
              <w:ind w:left="20"/>
              <w:rPr>
                <w:rFonts w:ascii="Garamond" w:hAnsi="Garamond"/>
                <w:i/>
                <w:sz w:val="22"/>
                <w:szCs w:val="22"/>
              </w:rPr>
            </w:pPr>
            <w:r w:rsidRPr="00B528B0">
              <w:rPr>
                <w:rFonts w:ascii="Garamond" w:hAnsi="Garamond"/>
                <w:b/>
                <w:i/>
                <w:sz w:val="22"/>
                <w:szCs w:val="22"/>
              </w:rPr>
              <w:t xml:space="preserve">Pa </w:t>
            </w: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peso criterio di valutazione a;</w:t>
            </w:r>
          </w:p>
        </w:tc>
      </w:tr>
      <w:tr w:rsidR="00B528B0" w:rsidRPr="00B528B0" w:rsidTr="00ED6EC6">
        <w:trPr>
          <w:trHeight w:val="368"/>
        </w:trPr>
        <w:tc>
          <w:tcPr>
            <w:tcW w:w="927" w:type="dxa"/>
            <w:gridSpan w:val="2"/>
            <w:vAlign w:val="bottom"/>
          </w:tcPr>
          <w:p w:rsidR="00B528B0" w:rsidRPr="00B528B0" w:rsidRDefault="00B528B0" w:rsidP="00AC2E93">
            <w:pPr>
              <w:spacing w:after="120"/>
              <w:ind w:left="20"/>
              <w:rPr>
                <w:rFonts w:ascii="Garamond" w:hAnsi="Garamond"/>
                <w:i/>
                <w:sz w:val="22"/>
                <w:szCs w:val="22"/>
              </w:rPr>
            </w:pPr>
            <w:proofErr w:type="spellStart"/>
            <w:r w:rsidRPr="00B528B0">
              <w:rPr>
                <w:rFonts w:ascii="Garamond" w:hAnsi="Garamond"/>
                <w:b/>
                <w:i/>
                <w:sz w:val="22"/>
                <w:szCs w:val="22"/>
              </w:rPr>
              <w:t>Pb</w:t>
            </w:r>
            <w:proofErr w:type="spellEnd"/>
            <w:r w:rsidRPr="00B528B0">
              <w:rPr>
                <w:rFonts w:ascii="Garamond" w:hAnsi="Garamond"/>
                <w:b/>
                <w:i/>
                <w:sz w:val="22"/>
                <w:szCs w:val="22"/>
              </w:rPr>
              <w:t xml:space="preserve"> </w:t>
            </w: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peso criterio di valutazione b;</w:t>
            </w:r>
          </w:p>
        </w:tc>
      </w:tr>
      <w:tr w:rsidR="00B528B0" w:rsidRPr="00B528B0" w:rsidTr="00ED6EC6">
        <w:trPr>
          <w:trHeight w:val="310"/>
        </w:trPr>
        <w:tc>
          <w:tcPr>
            <w:tcW w:w="5287" w:type="dxa"/>
            <w:gridSpan w:val="3"/>
            <w:vAlign w:val="bottom"/>
          </w:tcPr>
          <w:p w:rsidR="00B528B0" w:rsidRPr="00B528B0" w:rsidRDefault="00B528B0" w:rsidP="00AC2E93">
            <w:pPr>
              <w:spacing w:after="120"/>
              <w:ind w:left="20"/>
              <w:rPr>
                <w:rFonts w:ascii="Garamond" w:hAnsi="Garamond"/>
                <w:i/>
                <w:sz w:val="22"/>
                <w:szCs w:val="22"/>
              </w:rPr>
            </w:pPr>
            <w:proofErr w:type="spellStart"/>
            <w:r w:rsidRPr="00B528B0">
              <w:rPr>
                <w:rFonts w:ascii="Garamond" w:hAnsi="Garamond"/>
                <w:i/>
                <w:sz w:val="22"/>
                <w:szCs w:val="22"/>
              </w:rPr>
              <w:t>……………………………</w:t>
            </w:r>
            <w:proofErr w:type="spellEnd"/>
          </w:p>
        </w:tc>
      </w:tr>
      <w:tr w:rsidR="00B528B0" w:rsidRPr="00B528B0" w:rsidTr="00ED6EC6">
        <w:trPr>
          <w:trHeight w:val="314"/>
        </w:trPr>
        <w:tc>
          <w:tcPr>
            <w:tcW w:w="927" w:type="dxa"/>
            <w:gridSpan w:val="2"/>
            <w:vAlign w:val="bottom"/>
          </w:tcPr>
          <w:p w:rsidR="00B528B0" w:rsidRPr="00B528B0" w:rsidRDefault="00B528B0" w:rsidP="00AC2E93">
            <w:pPr>
              <w:spacing w:after="120"/>
              <w:ind w:left="20"/>
              <w:rPr>
                <w:rFonts w:ascii="Garamond" w:hAnsi="Garamond"/>
                <w:i/>
                <w:sz w:val="22"/>
                <w:szCs w:val="22"/>
              </w:rPr>
            </w:pPr>
            <w:proofErr w:type="spellStart"/>
            <w:r w:rsidRPr="00B528B0">
              <w:rPr>
                <w:rFonts w:ascii="Garamond" w:hAnsi="Garamond"/>
                <w:b/>
                <w:i/>
                <w:sz w:val="22"/>
                <w:szCs w:val="22"/>
              </w:rPr>
              <w:t>Pn</w:t>
            </w:r>
            <w:proofErr w:type="spellEnd"/>
            <w:r w:rsidRPr="00B528B0">
              <w:rPr>
                <w:rFonts w:ascii="Garamond" w:hAnsi="Garamond"/>
                <w:b/>
                <w:i/>
                <w:sz w:val="22"/>
                <w:szCs w:val="22"/>
              </w:rPr>
              <w:t xml:space="preserve"> </w:t>
            </w:r>
            <w:r w:rsidRPr="00B528B0">
              <w:rPr>
                <w:rFonts w:ascii="Garamond" w:hAnsi="Garamond"/>
                <w:i/>
                <w:sz w:val="22"/>
                <w:szCs w:val="22"/>
              </w:rPr>
              <w:t>=</w:t>
            </w:r>
          </w:p>
        </w:tc>
        <w:tc>
          <w:tcPr>
            <w:tcW w:w="4360" w:type="dxa"/>
            <w:vAlign w:val="bottom"/>
          </w:tcPr>
          <w:p w:rsidR="00B528B0" w:rsidRPr="00B528B0" w:rsidRDefault="00B528B0" w:rsidP="00AC2E93">
            <w:pPr>
              <w:spacing w:after="120"/>
              <w:ind w:left="60"/>
              <w:rPr>
                <w:rFonts w:ascii="Garamond" w:hAnsi="Garamond"/>
                <w:i/>
                <w:sz w:val="22"/>
                <w:szCs w:val="22"/>
              </w:rPr>
            </w:pPr>
            <w:r w:rsidRPr="00B528B0">
              <w:rPr>
                <w:rFonts w:ascii="Garamond" w:hAnsi="Garamond"/>
                <w:i/>
                <w:sz w:val="22"/>
                <w:szCs w:val="22"/>
              </w:rPr>
              <w:t>peso criterio di valutazione n.</w:t>
            </w:r>
          </w:p>
        </w:tc>
      </w:tr>
    </w:tbl>
    <w:p w:rsidR="00B528B0" w:rsidRPr="00B528B0" w:rsidRDefault="00B528B0" w:rsidP="00AC2E93">
      <w:pPr>
        <w:spacing w:after="120"/>
        <w:jc w:val="both"/>
        <w:rPr>
          <w:rFonts w:ascii="Garamond" w:hAnsi="Garamond"/>
          <w:sz w:val="22"/>
          <w:szCs w:val="22"/>
        </w:rPr>
      </w:pPr>
    </w:p>
    <w:p w:rsidR="00B528B0" w:rsidRPr="00B528B0" w:rsidRDefault="00B528B0" w:rsidP="00AC2E93">
      <w:pPr>
        <w:spacing w:after="120"/>
        <w:jc w:val="both"/>
        <w:rPr>
          <w:rFonts w:ascii="Garamond" w:hAnsi="Garamond"/>
          <w:b/>
          <w:sz w:val="22"/>
          <w:szCs w:val="22"/>
        </w:rPr>
      </w:pPr>
      <w:r w:rsidRPr="00B528B0">
        <w:rPr>
          <w:rFonts w:ascii="Garamond" w:hAnsi="Garamond"/>
          <w:b/>
          <w:sz w:val="22"/>
          <w:szCs w:val="22"/>
        </w:rPr>
        <w:t>Riparametrazione</w:t>
      </w:r>
    </w:p>
    <w:p w:rsidR="00B528B0" w:rsidRPr="00B528B0" w:rsidRDefault="00B528B0" w:rsidP="00AC2E93">
      <w:pPr>
        <w:spacing w:after="120"/>
        <w:jc w:val="both"/>
        <w:rPr>
          <w:rFonts w:ascii="Garamond" w:hAnsi="Garamond"/>
          <w:sz w:val="22"/>
          <w:szCs w:val="22"/>
        </w:rPr>
      </w:pPr>
      <w:r w:rsidRPr="00B528B0">
        <w:rPr>
          <w:rFonts w:ascii="Garamond" w:hAnsi="Garamond"/>
          <w:sz w:val="22"/>
          <w:szCs w:val="22"/>
        </w:rPr>
        <w:t>Si precisa che non si procederà ad alcuna riparametrazione.</w:t>
      </w:r>
    </w:p>
    <w:p w:rsidR="00B528B0" w:rsidRPr="00E70CE2" w:rsidRDefault="00E70CE2" w:rsidP="00AC2E93">
      <w:pPr>
        <w:spacing w:after="120"/>
        <w:jc w:val="both"/>
        <w:rPr>
          <w:rFonts w:ascii="Garamond" w:hAnsi="Garamond"/>
          <w:sz w:val="22"/>
          <w:szCs w:val="22"/>
          <w:u w:val="single"/>
        </w:rPr>
      </w:pPr>
      <w:r>
        <w:rPr>
          <w:rFonts w:ascii="Garamond" w:hAnsi="Garamond"/>
          <w:sz w:val="22"/>
          <w:szCs w:val="22"/>
          <w:u w:val="single"/>
        </w:rPr>
        <w:t>N.B. 1</w:t>
      </w:r>
    </w:p>
    <w:p w:rsidR="00B528B0" w:rsidRPr="00B528B0" w:rsidRDefault="00B528B0" w:rsidP="00AC2E93">
      <w:pPr>
        <w:spacing w:after="120"/>
        <w:jc w:val="both"/>
        <w:rPr>
          <w:rFonts w:ascii="Garamond" w:hAnsi="Garamond"/>
          <w:sz w:val="22"/>
          <w:szCs w:val="22"/>
        </w:rPr>
      </w:pPr>
      <w:r w:rsidRPr="00B528B0">
        <w:rPr>
          <w:rFonts w:ascii="Garamond" w:hAnsi="Garamond"/>
          <w:sz w:val="22"/>
          <w:szCs w:val="22"/>
        </w:rPr>
        <w:t>Il risultato finale di ogni singola formula applicata per l’attribuzione dei punteggi verrà arrotondato alla seconda cifra decimale: per eccesso qualora la terza cifra decimale risulti pari o superiore a cinque, oppure per difetto qualora la terza cifra decimale risulti inferiore a cinque.</w:t>
      </w:r>
    </w:p>
    <w:p w:rsidR="00B528B0" w:rsidRPr="00E70CE2" w:rsidRDefault="00E70CE2" w:rsidP="00AC2E93">
      <w:pPr>
        <w:spacing w:after="120"/>
        <w:jc w:val="both"/>
        <w:rPr>
          <w:rFonts w:ascii="Garamond" w:hAnsi="Garamond"/>
          <w:sz w:val="22"/>
          <w:szCs w:val="22"/>
          <w:u w:val="single"/>
        </w:rPr>
      </w:pPr>
      <w:r w:rsidRPr="00E70CE2">
        <w:rPr>
          <w:rFonts w:ascii="Garamond" w:hAnsi="Garamond"/>
          <w:sz w:val="22"/>
          <w:szCs w:val="22"/>
          <w:u w:val="single"/>
        </w:rPr>
        <w:t>N.B. 2</w:t>
      </w:r>
    </w:p>
    <w:p w:rsidR="00B528B0" w:rsidRPr="00B528B0" w:rsidRDefault="00B528B0" w:rsidP="00AC2E93">
      <w:pPr>
        <w:spacing w:after="120"/>
        <w:jc w:val="both"/>
        <w:rPr>
          <w:rFonts w:ascii="Garamond" w:hAnsi="Garamond"/>
          <w:sz w:val="22"/>
          <w:szCs w:val="22"/>
        </w:rPr>
      </w:pPr>
      <w:r w:rsidRPr="00B528B0">
        <w:rPr>
          <w:rFonts w:ascii="Garamond" w:hAnsi="Garamond"/>
          <w:sz w:val="22"/>
          <w:szCs w:val="22"/>
        </w:rPr>
        <w:t>In presenza di un’unica offerta, non viene attribuito alcun punteggio agli elementi qualitativi e quantitativi offerti, in quanto gli stessi vengono valutati solo per verificarne la conformità alle prescrizioni del regolamento di gara comunque denominato.</w:t>
      </w:r>
    </w:p>
    <w:p w:rsidR="00B528B0" w:rsidRPr="00E70CE2" w:rsidRDefault="00E70CE2" w:rsidP="00E70CE2">
      <w:pPr>
        <w:spacing w:after="120"/>
        <w:jc w:val="both"/>
        <w:rPr>
          <w:rFonts w:ascii="Garamond" w:hAnsi="Garamond"/>
          <w:sz w:val="22"/>
          <w:szCs w:val="22"/>
          <w:u w:val="single"/>
        </w:rPr>
      </w:pPr>
      <w:r w:rsidRPr="00E70CE2">
        <w:rPr>
          <w:rFonts w:ascii="Garamond" w:hAnsi="Garamond"/>
          <w:sz w:val="22"/>
          <w:szCs w:val="22"/>
          <w:u w:val="single"/>
        </w:rPr>
        <w:t>N.B. 3</w:t>
      </w:r>
    </w:p>
    <w:p w:rsidR="00B528B0" w:rsidRPr="00E70CE2" w:rsidRDefault="00B528B0" w:rsidP="00AC2E93">
      <w:pPr>
        <w:pStyle w:val="western"/>
        <w:spacing w:before="0" w:beforeAutospacing="0" w:after="120"/>
        <w:jc w:val="both"/>
        <w:rPr>
          <w:rFonts w:ascii="Garamond" w:hAnsi="Garamond" w:cs="Times New Roman"/>
          <w:sz w:val="22"/>
          <w:szCs w:val="22"/>
        </w:rPr>
      </w:pPr>
      <w:r w:rsidRPr="00E70CE2">
        <w:rPr>
          <w:rFonts w:ascii="Garamond" w:hAnsi="Garamond" w:cs="Times New Roman"/>
          <w:sz w:val="22"/>
          <w:szCs w:val="22"/>
        </w:rPr>
        <w:t>Il punteggio relativo all’offerta tecnica sarà sommato al punteggio relativo all’offerta economica al fine dell’individuazione della migliore offerta.</w:t>
      </w:r>
    </w:p>
    <w:p w:rsidR="0041561A" w:rsidRPr="001012CD" w:rsidRDefault="0041561A" w:rsidP="00AC2E93">
      <w:pPr>
        <w:spacing w:after="120"/>
        <w:rPr>
          <w:rFonts w:ascii="Garamond" w:hAnsi="Garamond"/>
          <w:sz w:val="22"/>
          <w:szCs w:val="22"/>
        </w:rPr>
      </w:pPr>
    </w:p>
    <w:p w:rsidR="0041561A" w:rsidRPr="001012CD" w:rsidRDefault="0041561A" w:rsidP="00AC2E93">
      <w:pPr>
        <w:numPr>
          <w:ilvl w:val="0"/>
          <w:numId w:val="30"/>
        </w:numPr>
        <w:tabs>
          <w:tab w:val="left" w:pos="366"/>
        </w:tabs>
        <w:spacing w:after="120"/>
        <w:ind w:left="366" w:hanging="366"/>
        <w:jc w:val="both"/>
        <w:rPr>
          <w:rFonts w:ascii="Garamond" w:hAnsi="Garamond"/>
          <w:b/>
          <w:sz w:val="22"/>
          <w:szCs w:val="22"/>
        </w:rPr>
      </w:pPr>
      <w:bookmarkStart w:id="31" w:name="page46"/>
      <w:bookmarkEnd w:id="31"/>
      <w:r w:rsidRPr="001012CD">
        <w:rPr>
          <w:rFonts w:ascii="Garamond" w:hAnsi="Garamond"/>
          <w:b/>
          <w:sz w:val="22"/>
          <w:szCs w:val="22"/>
        </w:rPr>
        <w:t xml:space="preserve">SVOLGIMENTO OPERAZIONI </w:t>
      </w:r>
      <w:proofErr w:type="spellStart"/>
      <w:r w:rsidRPr="001012CD">
        <w:rPr>
          <w:rFonts w:ascii="Garamond" w:hAnsi="Garamond"/>
          <w:b/>
          <w:sz w:val="22"/>
          <w:szCs w:val="22"/>
        </w:rPr>
        <w:t>DI</w:t>
      </w:r>
      <w:proofErr w:type="spellEnd"/>
      <w:r w:rsidRPr="001012CD">
        <w:rPr>
          <w:rFonts w:ascii="Garamond" w:hAnsi="Garamond"/>
          <w:b/>
          <w:sz w:val="22"/>
          <w:szCs w:val="22"/>
        </w:rPr>
        <w:t xml:space="preserve"> GARA: APERTURA DELLA BUSTA A – VERIFICA DOCUMENTAZIONE AMMINISTRATIVA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lastRenderedPageBreak/>
        <w:t xml:space="preserve">La prima seduta pubblica avrà luogo il giorno </w:t>
      </w:r>
      <w:r w:rsidR="00A660D8">
        <w:rPr>
          <w:rFonts w:ascii="Garamond" w:hAnsi="Garamond"/>
          <w:b/>
          <w:sz w:val="22"/>
          <w:szCs w:val="22"/>
        </w:rPr>
        <w:t>10/03</w:t>
      </w:r>
      <w:r w:rsidR="00216759">
        <w:rPr>
          <w:rFonts w:ascii="Garamond" w:hAnsi="Garamond"/>
          <w:b/>
          <w:sz w:val="22"/>
          <w:szCs w:val="22"/>
        </w:rPr>
        <w:t>/2021</w:t>
      </w:r>
      <w:r w:rsidRPr="001012CD">
        <w:rPr>
          <w:rFonts w:ascii="Garamond" w:hAnsi="Garamond"/>
          <w:b/>
          <w:sz w:val="22"/>
          <w:szCs w:val="22"/>
        </w:rPr>
        <w:t xml:space="preserve"> alle ore 09.00</w:t>
      </w:r>
      <w:r w:rsidRPr="001012CD">
        <w:rPr>
          <w:rFonts w:ascii="Garamond" w:hAnsi="Garamond"/>
          <w:sz w:val="22"/>
          <w:szCs w:val="22"/>
        </w:rPr>
        <w:t xml:space="preserve"> presso la </w:t>
      </w:r>
      <w:r w:rsidR="00A660D8" w:rsidRPr="001012CD">
        <w:rPr>
          <w:rFonts w:ascii="Garamond" w:hAnsi="Garamond"/>
          <w:sz w:val="22"/>
          <w:szCs w:val="22"/>
        </w:rPr>
        <w:t>sede della Città metropolitana di Venezia in Via Forte Marghera n. 191 a Mestre (VE)</w:t>
      </w:r>
      <w:r w:rsidR="00A660D8">
        <w:rPr>
          <w:rFonts w:ascii="Garamond" w:hAnsi="Garamond"/>
          <w:sz w:val="22"/>
          <w:szCs w:val="22"/>
        </w:rPr>
        <w:t xml:space="preserve">, Centro Servizi 2 – Torre Nord – terzo piano - </w:t>
      </w:r>
      <w:r w:rsidR="00B6247D" w:rsidRPr="00A660D8">
        <w:rPr>
          <w:rFonts w:ascii="Garamond" w:hAnsi="Garamond"/>
          <w:sz w:val="22"/>
          <w:szCs w:val="22"/>
        </w:rPr>
        <w:t xml:space="preserve">sala </w:t>
      </w:r>
      <w:r w:rsidR="00A660D8" w:rsidRPr="00A660D8">
        <w:rPr>
          <w:rFonts w:ascii="Garamond" w:hAnsi="Garamond"/>
          <w:sz w:val="22"/>
          <w:szCs w:val="22"/>
        </w:rPr>
        <w:t>attico</w:t>
      </w:r>
      <w:r w:rsidRPr="001012CD">
        <w:rPr>
          <w:rFonts w:ascii="Garamond" w:hAnsi="Garamond"/>
          <w:sz w:val="22"/>
          <w:szCs w:val="22"/>
        </w:rPr>
        <w:t>, e vi potranno partecipare i legali rappresentanti/procuratori delle imprese interessate oppure persone munite di specifica delega. In assenza di tali titoli, la partecipazione è ammessa come semplice uditore.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Tale seduta pubblica, se necessario, sarà aggiornata ad altra ora o a giorni successivi, nel luogo, nella data e negli orari che saranno comunicati ai concorrenti a mezzo pubblicazione di apposito avviso, almeno 2 giorni prima della data fissata, sul sito informatico </w:t>
      </w:r>
      <w:r w:rsidRPr="00E70CE2">
        <w:rPr>
          <w:rFonts w:ascii="Garamond" w:hAnsi="Garamond"/>
          <w:i/>
          <w:sz w:val="22"/>
          <w:szCs w:val="22"/>
          <w:u w:val="single"/>
        </w:rPr>
        <w:t>www.cittametropolitana.ve.it</w:t>
      </w:r>
      <w:r w:rsidRPr="001012CD">
        <w:rPr>
          <w:rFonts w:ascii="Garamond" w:hAnsi="Garamond"/>
          <w:sz w:val="22"/>
          <w:szCs w:val="22"/>
        </w:rPr>
        <w:t xml:space="preserve"> </w:t>
      </w:r>
      <w:r w:rsidRPr="001012CD">
        <w:rPr>
          <w:rFonts w:ascii="Garamond" w:hAnsi="Garamond"/>
          <w:bCs/>
          <w:sz w:val="22"/>
          <w:szCs w:val="22"/>
        </w:rPr>
        <w:t>al link “</w:t>
      </w:r>
      <w:r w:rsidRPr="00E70CE2">
        <w:rPr>
          <w:rFonts w:ascii="Garamond" w:hAnsi="Garamond"/>
          <w:bCs/>
          <w:i/>
          <w:sz w:val="22"/>
          <w:szCs w:val="22"/>
        </w:rPr>
        <w:t>Bandi di gara</w:t>
      </w:r>
      <w:r w:rsidRPr="001012CD">
        <w:rPr>
          <w:rFonts w:ascii="Garamond" w:hAnsi="Garamond"/>
          <w:bCs/>
          <w:sz w:val="22"/>
          <w:szCs w:val="22"/>
        </w:rPr>
        <w:t xml:space="preserve">”, nelle comunicazioni di gara relative alla presente procedura </w:t>
      </w:r>
      <w:r w:rsidRPr="001012CD">
        <w:rPr>
          <w:rFonts w:ascii="Garamond" w:hAnsi="Garamond"/>
          <w:sz w:val="22"/>
          <w:szCs w:val="22"/>
        </w:rPr>
        <w:t>e tale pubblicazione avrà valore di notifica a tutti gli effetti di legge.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Parimenti le successive sedute pubbliche saranno comunicate ai concorrenti a mezzo pubblicazione di apposito avviso, almeno 2 giorni prima della data fissata, sul sito informatico </w:t>
      </w:r>
      <w:r w:rsidRPr="00E70CE2">
        <w:rPr>
          <w:rFonts w:ascii="Garamond" w:hAnsi="Garamond"/>
          <w:i/>
          <w:sz w:val="22"/>
          <w:szCs w:val="22"/>
          <w:u w:val="single"/>
        </w:rPr>
        <w:t>www.cittametropolitana.ve.it</w:t>
      </w:r>
      <w:r w:rsidRPr="001012CD">
        <w:rPr>
          <w:rFonts w:ascii="Garamond" w:hAnsi="Garamond"/>
          <w:sz w:val="22"/>
          <w:szCs w:val="22"/>
        </w:rPr>
        <w:t xml:space="preserve"> </w:t>
      </w:r>
      <w:r w:rsidRPr="001012CD">
        <w:rPr>
          <w:rFonts w:ascii="Garamond" w:hAnsi="Garamond"/>
          <w:bCs/>
          <w:sz w:val="22"/>
          <w:szCs w:val="22"/>
        </w:rPr>
        <w:t>al “</w:t>
      </w:r>
      <w:r w:rsidRPr="00E70CE2">
        <w:rPr>
          <w:rFonts w:ascii="Garamond" w:hAnsi="Garamond"/>
          <w:bCs/>
          <w:i/>
          <w:sz w:val="22"/>
          <w:szCs w:val="22"/>
        </w:rPr>
        <w:t>Bandi di gara</w:t>
      </w:r>
      <w:r w:rsidRPr="001012CD">
        <w:rPr>
          <w:rFonts w:ascii="Garamond" w:hAnsi="Garamond"/>
          <w:bCs/>
          <w:sz w:val="22"/>
          <w:szCs w:val="22"/>
        </w:rPr>
        <w:t xml:space="preserve">”, nelle comunicazioni di gara relative alla presente procedura di gara </w:t>
      </w:r>
      <w:r w:rsidRPr="001012CD">
        <w:rPr>
          <w:rFonts w:ascii="Garamond" w:hAnsi="Garamond"/>
          <w:sz w:val="22"/>
          <w:szCs w:val="22"/>
        </w:rPr>
        <w:t>e tale pubblicazione avrà valore di notifica a tutti gli effetti di legge.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seggio di gara procederà, nella prima seduta pubblica,</w:t>
      </w:r>
      <w:r w:rsidRPr="001012CD" w:rsidDel="00C96D8E">
        <w:rPr>
          <w:rFonts w:ascii="Garamond" w:hAnsi="Garamond"/>
          <w:sz w:val="22"/>
          <w:szCs w:val="22"/>
        </w:rPr>
        <w:t xml:space="preserve"> </w:t>
      </w:r>
      <w:r w:rsidRPr="001012CD">
        <w:rPr>
          <w:rFonts w:ascii="Garamond" w:hAnsi="Garamond"/>
          <w:sz w:val="22"/>
          <w:szCs w:val="22"/>
        </w:rPr>
        <w:t>a verificare il tempestivo deposito e l’integrità dei plichi inviati dai concorrenti e, una volta aperti, a controllare la completezza della documentazione amministrativa presentata.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Successivamente il seggio di gara procederà a: </w:t>
      </w:r>
    </w:p>
    <w:p w:rsidR="0041561A" w:rsidRPr="001012CD" w:rsidRDefault="0041561A" w:rsidP="00AC2E93">
      <w:pPr>
        <w:pStyle w:val="Paragrafoelenco"/>
        <w:numPr>
          <w:ilvl w:val="0"/>
          <w:numId w:val="6"/>
        </w:numPr>
        <w:tabs>
          <w:tab w:val="left" w:pos="851"/>
        </w:tabs>
        <w:spacing w:after="120"/>
        <w:ind w:left="426"/>
        <w:contextualSpacing w:val="0"/>
        <w:jc w:val="both"/>
        <w:rPr>
          <w:rFonts w:ascii="Garamond" w:hAnsi="Garamond"/>
          <w:sz w:val="22"/>
          <w:szCs w:val="22"/>
        </w:rPr>
      </w:pPr>
      <w:r w:rsidRPr="001012CD">
        <w:rPr>
          <w:rFonts w:ascii="Garamond" w:hAnsi="Garamond"/>
          <w:sz w:val="22"/>
          <w:szCs w:val="22"/>
        </w:rPr>
        <w:t>verificare la conformità della documentazione amministrativa a quanto richiesto nel presente disciplinare;</w:t>
      </w:r>
    </w:p>
    <w:p w:rsidR="0041561A" w:rsidRPr="001012CD" w:rsidRDefault="0041561A" w:rsidP="00AC2E93">
      <w:pPr>
        <w:pStyle w:val="Paragrafoelenco"/>
        <w:numPr>
          <w:ilvl w:val="0"/>
          <w:numId w:val="6"/>
        </w:numPr>
        <w:tabs>
          <w:tab w:val="left" w:pos="851"/>
        </w:tabs>
        <w:spacing w:after="120"/>
        <w:ind w:left="426"/>
        <w:contextualSpacing w:val="0"/>
        <w:jc w:val="both"/>
        <w:rPr>
          <w:rFonts w:ascii="Garamond" w:hAnsi="Garamond"/>
          <w:sz w:val="22"/>
          <w:szCs w:val="22"/>
        </w:rPr>
      </w:pPr>
      <w:r w:rsidRPr="001012CD">
        <w:rPr>
          <w:rFonts w:ascii="Garamond" w:hAnsi="Garamond"/>
          <w:sz w:val="22"/>
          <w:szCs w:val="22"/>
        </w:rPr>
        <w:t>attivare la procedura di soccorso istruttorio di cui al precedente punto 14;</w:t>
      </w:r>
    </w:p>
    <w:p w:rsidR="0041561A" w:rsidRPr="001012CD" w:rsidRDefault="0041561A" w:rsidP="00AC2E93">
      <w:pPr>
        <w:pStyle w:val="Paragrafoelenco"/>
        <w:numPr>
          <w:ilvl w:val="0"/>
          <w:numId w:val="6"/>
        </w:numPr>
        <w:tabs>
          <w:tab w:val="left" w:pos="851"/>
        </w:tabs>
        <w:spacing w:after="120"/>
        <w:ind w:left="426"/>
        <w:contextualSpacing w:val="0"/>
        <w:jc w:val="both"/>
        <w:rPr>
          <w:rFonts w:ascii="Garamond" w:hAnsi="Garamond"/>
          <w:sz w:val="22"/>
          <w:szCs w:val="22"/>
        </w:rPr>
      </w:pPr>
      <w:r w:rsidRPr="001012CD">
        <w:rPr>
          <w:rFonts w:ascii="Garamond" w:hAnsi="Garamond"/>
          <w:sz w:val="22"/>
          <w:szCs w:val="22"/>
        </w:rPr>
        <w:t>redigere apposito verbale relativo alle attività svolte che costituisce il provvedimento che determina le esclusioni e le ammissioni dalla procedura di gara, provvedendo altresì agli adempimenti di cui all’art. 76, comma 2-bis del Codice.</w:t>
      </w:r>
    </w:p>
    <w:p w:rsidR="0041561A" w:rsidRPr="001012CD" w:rsidRDefault="0041561A" w:rsidP="00AC2E93">
      <w:pPr>
        <w:tabs>
          <w:tab w:val="left" w:pos="-1134"/>
        </w:tabs>
        <w:spacing w:after="120"/>
        <w:jc w:val="both"/>
        <w:rPr>
          <w:rFonts w:ascii="Garamond" w:hAnsi="Garamond"/>
          <w:strike/>
          <w:sz w:val="22"/>
          <w:szCs w:val="22"/>
        </w:rPr>
      </w:pPr>
      <w:r w:rsidRPr="001012CD">
        <w:rPr>
          <w:rFonts w:ascii="Garamond" w:hAnsi="Garamond"/>
          <w:sz w:val="22"/>
          <w:szCs w:val="22"/>
        </w:rPr>
        <w:t xml:space="preserve">La stazione appaltante, al fine di tutelare il principio di segretezza delle offerte, adotta le seguenti modalità di conservazione dei plichi e di trasferimento degli stessi dal seggio di gara alla commissione giudicatrice: i plichi vengono custoditi in un armadio cassaforte sottratto al pubblico accesso, ubicato presso l’Area gare e contratti.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Tale </w:t>
      </w:r>
      <w:bookmarkStart w:id="32" w:name="_Toc380501881"/>
      <w:bookmarkStart w:id="33" w:name="_Toc391035994"/>
      <w:bookmarkStart w:id="34" w:name="_Toc391036067"/>
      <w:bookmarkStart w:id="35" w:name="_Toc392577508"/>
      <w:bookmarkStart w:id="36" w:name="_Toc393110575"/>
      <w:bookmarkStart w:id="37" w:name="_Toc393112139"/>
      <w:bookmarkStart w:id="38" w:name="_Toc393187856"/>
      <w:bookmarkStart w:id="39" w:name="_Toc393272612"/>
      <w:bookmarkStart w:id="40" w:name="_Toc393272670"/>
      <w:bookmarkStart w:id="41" w:name="_Toc393283186"/>
      <w:bookmarkStart w:id="42" w:name="_Toc393700845"/>
      <w:bookmarkStart w:id="43" w:name="_Toc393706918"/>
      <w:bookmarkStart w:id="44" w:name="_Toc397346833"/>
      <w:bookmarkStart w:id="45" w:name="_Toc397422874"/>
      <w:bookmarkStart w:id="46" w:name="_Toc403471281"/>
      <w:bookmarkStart w:id="47" w:name="_Toc406058389"/>
      <w:bookmarkStart w:id="48" w:name="_Toc406754190"/>
      <w:bookmarkStart w:id="49" w:name="_Toc416423373"/>
      <w:r w:rsidRPr="001012CD">
        <w:rPr>
          <w:rFonts w:ascii="Garamond" w:hAnsi="Garamond"/>
          <w:sz w:val="22"/>
          <w:szCs w:val="22"/>
        </w:rPr>
        <w:t xml:space="preserve">verifica avverrà, ai sensi degli artt. 81 e 216, comma 13 del Codice, attraverso l’utilizzo del sistema </w:t>
      </w:r>
      <w:proofErr w:type="spellStart"/>
      <w:r w:rsidRPr="001012CD">
        <w:rPr>
          <w:rFonts w:ascii="Garamond" w:hAnsi="Garamond"/>
          <w:sz w:val="22"/>
          <w:szCs w:val="22"/>
        </w:rPr>
        <w:t>AVCPass</w:t>
      </w:r>
      <w:proofErr w:type="spellEnd"/>
      <w:r w:rsidRPr="001012CD">
        <w:rPr>
          <w:rFonts w:ascii="Garamond" w:hAnsi="Garamond"/>
          <w:sz w:val="22"/>
          <w:szCs w:val="22"/>
        </w:rPr>
        <w:t>, reso disponibile dall’ANAC, con le modalità di cui alla delibera n. 157/2016</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012CD">
        <w:rPr>
          <w:rFonts w:ascii="Garamond" w:hAnsi="Garamond"/>
          <w:i/>
          <w:sz w:val="22"/>
          <w:szCs w:val="22"/>
        </w:rPr>
        <w:t>.</w:t>
      </w:r>
    </w:p>
    <w:p w:rsidR="0041561A" w:rsidRPr="001012CD" w:rsidRDefault="0041561A" w:rsidP="00AC2E93">
      <w:pPr>
        <w:spacing w:after="120"/>
        <w:jc w:val="both"/>
        <w:rPr>
          <w:rFonts w:ascii="Garamond" w:hAnsi="Garamond"/>
          <w:sz w:val="22"/>
          <w:szCs w:val="22"/>
        </w:rPr>
      </w:pPr>
    </w:p>
    <w:p w:rsidR="0041561A" w:rsidRPr="001012CD" w:rsidRDefault="0041561A" w:rsidP="00AC2E93">
      <w:pPr>
        <w:spacing w:after="120"/>
        <w:ind w:left="6"/>
        <w:rPr>
          <w:rFonts w:ascii="Garamond" w:hAnsi="Garamond"/>
          <w:b/>
          <w:sz w:val="22"/>
          <w:szCs w:val="22"/>
        </w:rPr>
      </w:pPr>
      <w:r w:rsidRPr="001012CD">
        <w:rPr>
          <w:rFonts w:ascii="Garamond" w:hAnsi="Garamond"/>
          <w:b/>
          <w:sz w:val="22"/>
          <w:szCs w:val="22"/>
        </w:rPr>
        <w:t>20. COMMISSIONE GIUDICATRICE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 commissione giudicatrice è nominata, ai sensi delle Linee Guida n.5 dell’ANAC, dopo la scadenza del termine per la presentazione delle offerte ed è composta da un numero dispari pari a n. 3 membri, esperti nello specifico settore cui si riferisce l’oggetto del contratto. In capo ai commissari non devono sussistere cause ostative alla nomina ai sensi dell’art. 77, comma 9 del Codice. A tal fine i medesimi rilasciano apposita dichiarazione alla stazione appaltante.</w:t>
      </w:r>
    </w:p>
    <w:p w:rsidR="0041561A" w:rsidRPr="001012CD" w:rsidRDefault="0041561A" w:rsidP="00AC2E93">
      <w:pPr>
        <w:pStyle w:val="Default"/>
        <w:spacing w:after="120"/>
        <w:jc w:val="both"/>
        <w:rPr>
          <w:rFonts w:ascii="Garamond" w:hAnsi="Garamond"/>
          <w:color w:val="auto"/>
          <w:sz w:val="22"/>
          <w:szCs w:val="22"/>
        </w:rPr>
      </w:pPr>
      <w:r w:rsidRPr="001012CD">
        <w:rPr>
          <w:rFonts w:ascii="Garamond" w:hAnsi="Garamond"/>
          <w:color w:val="auto"/>
          <w:sz w:val="22"/>
          <w:szCs w:val="22"/>
        </w:rPr>
        <w:t xml:space="preserve">La commissione giudicatrice è responsabile della valutazione delle offerte tecniche ed economiche dei concorrenti e fornisce ausilio al RUP nella valutazione della congruità delle offerte tecniche (cfr. Linee guida n. 3 del 26 ottobre 2016). </w:t>
      </w:r>
    </w:p>
    <w:p w:rsidR="0041561A" w:rsidRPr="001012CD" w:rsidRDefault="0041561A" w:rsidP="00AC2E93">
      <w:pPr>
        <w:pStyle w:val="Default"/>
        <w:spacing w:after="120"/>
        <w:jc w:val="both"/>
        <w:rPr>
          <w:rFonts w:ascii="Garamond" w:hAnsi="Garamond"/>
          <w:color w:val="auto"/>
          <w:sz w:val="22"/>
          <w:szCs w:val="22"/>
        </w:rPr>
      </w:pPr>
      <w:r w:rsidRPr="001012CD">
        <w:rPr>
          <w:rFonts w:ascii="Garamond" w:hAnsi="Garamond"/>
          <w:color w:val="auto"/>
          <w:sz w:val="22"/>
          <w:szCs w:val="22"/>
        </w:rPr>
        <w:t xml:space="preserve">La stazione appaltante pubblica, sul profilo di committente, nella sezione “amministrazione trasparente” la composizione della commissione giudicatrice e i </w:t>
      </w:r>
      <w:proofErr w:type="spellStart"/>
      <w:r w:rsidRPr="001012CD">
        <w:rPr>
          <w:rFonts w:ascii="Garamond" w:hAnsi="Garamond"/>
          <w:color w:val="auto"/>
          <w:sz w:val="22"/>
          <w:szCs w:val="22"/>
        </w:rPr>
        <w:t>curricula</w:t>
      </w:r>
      <w:proofErr w:type="spellEnd"/>
      <w:r w:rsidRPr="001012CD">
        <w:rPr>
          <w:rFonts w:ascii="Garamond" w:hAnsi="Garamond"/>
          <w:color w:val="auto"/>
          <w:sz w:val="22"/>
          <w:szCs w:val="22"/>
        </w:rPr>
        <w:t xml:space="preserve"> dei componenti, ai sensi dell’art. 29, comma 1 del Codice. </w:t>
      </w:r>
    </w:p>
    <w:p w:rsidR="0041561A" w:rsidRPr="001012CD" w:rsidRDefault="0041561A" w:rsidP="00AC2E93">
      <w:pPr>
        <w:spacing w:after="120"/>
        <w:jc w:val="both"/>
        <w:rPr>
          <w:rFonts w:ascii="Garamond" w:hAnsi="Garamond"/>
          <w:sz w:val="22"/>
          <w:szCs w:val="22"/>
        </w:rPr>
      </w:pPr>
    </w:p>
    <w:p w:rsidR="0041561A" w:rsidRPr="001012CD" w:rsidRDefault="0041561A" w:rsidP="00AC2E93">
      <w:pPr>
        <w:numPr>
          <w:ilvl w:val="0"/>
          <w:numId w:val="31"/>
        </w:numPr>
        <w:tabs>
          <w:tab w:val="left" w:pos="366"/>
        </w:tabs>
        <w:spacing w:after="120"/>
        <w:ind w:left="366" w:hanging="366"/>
        <w:jc w:val="both"/>
        <w:rPr>
          <w:rFonts w:ascii="Garamond" w:hAnsi="Garamond"/>
          <w:b/>
          <w:sz w:val="22"/>
          <w:szCs w:val="22"/>
        </w:rPr>
      </w:pPr>
      <w:r w:rsidRPr="001012CD">
        <w:rPr>
          <w:rFonts w:ascii="Garamond" w:hAnsi="Garamond"/>
          <w:b/>
          <w:sz w:val="22"/>
          <w:szCs w:val="22"/>
        </w:rPr>
        <w:lastRenderedPageBreak/>
        <w:t>APERTURA DELLE BUSTE B E C – VALUTAZIONE DELLE OFFERTE TECNICHE ED ECONOMICHE</w:t>
      </w:r>
    </w:p>
    <w:p w:rsidR="0041561A" w:rsidRPr="001012CD" w:rsidRDefault="0041561A" w:rsidP="00AC2E93">
      <w:pPr>
        <w:pStyle w:val="Default"/>
        <w:spacing w:after="120"/>
        <w:jc w:val="both"/>
        <w:rPr>
          <w:rFonts w:ascii="Garamond" w:hAnsi="Garamond"/>
          <w:color w:val="auto"/>
          <w:sz w:val="22"/>
          <w:szCs w:val="22"/>
        </w:rPr>
      </w:pPr>
      <w:r w:rsidRPr="001012CD">
        <w:rPr>
          <w:rFonts w:ascii="Garamond" w:hAnsi="Garamond"/>
          <w:color w:val="auto"/>
          <w:sz w:val="22"/>
          <w:szCs w:val="22"/>
        </w:rPr>
        <w:t>Una volta effettuato il controllo della documentazione amministrativa il</w:t>
      </w:r>
      <w:r w:rsidRPr="001012CD">
        <w:rPr>
          <w:rFonts w:ascii="Garamond" w:hAnsi="Garamond"/>
          <w:i/>
          <w:color w:val="auto"/>
          <w:sz w:val="22"/>
          <w:szCs w:val="22"/>
        </w:rPr>
        <w:t xml:space="preserve"> seggio di gara </w:t>
      </w:r>
      <w:r w:rsidRPr="001012CD">
        <w:rPr>
          <w:rFonts w:ascii="Garamond" w:hAnsi="Garamond"/>
          <w:color w:val="auto"/>
          <w:sz w:val="22"/>
          <w:szCs w:val="22"/>
        </w:rPr>
        <w:t>procederà a consegnare gli atti alla commissione giudicatrice.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La commissione giudicatrice, in seduta pubblica, procederà all’apertura della busta concernente l’offerta tecnica ed alla verifica della presenza dei documenti richiesti dal presente disciplinare.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In una o più sedute riservate la commissione procederà all’esame ed alla valutazione delle offerte tecniche e all’assegnazione dei relativi punteggi applicando i criteri e le formule indicati nel presente disciplinare.</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Successivamente, in seduta pubblica, la commissione darà lettura dei punteggi attribuiti alle singole offerte tecniche e</w:t>
      </w:r>
      <w:r w:rsidRPr="001012CD">
        <w:rPr>
          <w:rFonts w:ascii="Garamond" w:hAnsi="Garamond"/>
          <w:i/>
          <w:sz w:val="22"/>
          <w:szCs w:val="22"/>
        </w:rPr>
        <w:t xml:space="preserve"> </w:t>
      </w:r>
      <w:r w:rsidRPr="001012CD">
        <w:rPr>
          <w:rFonts w:ascii="Garamond" w:hAnsi="Garamond"/>
          <w:sz w:val="22"/>
          <w:szCs w:val="22"/>
        </w:rPr>
        <w:t>darà atto delle eventuali esclusioni dalla</w:t>
      </w:r>
      <w:r w:rsidRPr="001012CD">
        <w:rPr>
          <w:rFonts w:ascii="Garamond" w:hAnsi="Garamond"/>
          <w:i/>
          <w:sz w:val="22"/>
          <w:szCs w:val="22"/>
        </w:rPr>
        <w:t xml:space="preserve"> </w:t>
      </w:r>
      <w:r w:rsidRPr="001012CD">
        <w:rPr>
          <w:rFonts w:ascii="Garamond" w:hAnsi="Garamond"/>
          <w:sz w:val="22"/>
          <w:szCs w:val="22"/>
        </w:rPr>
        <w:t>gara dei concorrenti.</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Nella medesima seduta, o in una seduta pubblica successiva, la commissione procederà all’apertura della busta contenente l’offerta economica e quindi alla relativa valutazione, che potrà avvenire anche in successiva seduta riservata, se necessario, in relazione ad eventuali calcoli complessi da effettuarsi, secondo i criteri e le modalità descritte al punto 18.</w:t>
      </w:r>
    </w:p>
    <w:p w:rsidR="0041561A" w:rsidRPr="001012CD" w:rsidRDefault="0041561A" w:rsidP="00AC2E93">
      <w:pPr>
        <w:spacing w:after="120"/>
        <w:ind w:left="6"/>
        <w:jc w:val="both"/>
        <w:rPr>
          <w:rFonts w:ascii="Garamond" w:hAnsi="Garamond"/>
          <w:sz w:val="22"/>
          <w:szCs w:val="22"/>
        </w:rPr>
      </w:pPr>
      <w:r w:rsidRPr="001012CD">
        <w:rPr>
          <w:rFonts w:ascii="Garamond" w:hAnsi="Garamond"/>
          <w:sz w:val="22"/>
          <w:szCs w:val="22"/>
        </w:rPr>
        <w:t>La stazione appaltante procederà dunque all’individuazione dell’unico parametro numerico finale per la formulazione della graduatoria, ai sensi dell’art. 95, comma 9 del Codice.</w:t>
      </w:r>
    </w:p>
    <w:p w:rsidR="0041561A" w:rsidRPr="001012CD" w:rsidRDefault="0041561A" w:rsidP="00AC2E93">
      <w:pPr>
        <w:spacing w:after="120"/>
        <w:jc w:val="both"/>
        <w:rPr>
          <w:rFonts w:ascii="Garamond" w:hAnsi="Garamond"/>
          <w:i/>
          <w:sz w:val="22"/>
          <w:szCs w:val="22"/>
        </w:rPr>
      </w:pPr>
      <w:r w:rsidRPr="001012CD">
        <w:rPr>
          <w:rFonts w:ascii="Garamond" w:hAnsi="Garamond"/>
          <w:sz w:val="22"/>
          <w:szCs w:val="22"/>
        </w:rPr>
        <w:t xml:space="preserve">Nel caso in cui le offerte di due o più concorrenti ottengano lo stesso punteggio complessivo, ma punteggi parziali differenti, sarà collocato primo in graduatoria il concorrente che ha ottenuto il miglior punteggio sull’offerta tecnica. </w:t>
      </w:r>
      <w:bookmarkStart w:id="50" w:name="_Hlk498767912"/>
    </w:p>
    <w:bookmarkEnd w:id="50"/>
    <w:p w:rsidR="0041561A" w:rsidRPr="001012CD" w:rsidRDefault="0041561A" w:rsidP="00AC2E93">
      <w:pPr>
        <w:spacing w:after="120"/>
        <w:jc w:val="both"/>
        <w:rPr>
          <w:rFonts w:ascii="Garamond" w:hAnsi="Garamond"/>
          <w:strike/>
          <w:sz w:val="22"/>
          <w:szCs w:val="22"/>
        </w:rPr>
      </w:pPr>
      <w:r w:rsidRPr="001012CD">
        <w:rPr>
          <w:rFonts w:ascii="Garamond" w:hAnsi="Garamond"/>
          <w:sz w:val="22"/>
          <w:szCs w:val="22"/>
        </w:rPr>
        <w:t>Nel caso in cui le offerte di due o più concorrenti ottengano lo stesso punteggio complessivo e gli stessi punteggi parziali, si procederà ai sensi dell’articolo 77 del R.D. 827/1924.</w:t>
      </w:r>
    </w:p>
    <w:p w:rsidR="0041561A" w:rsidRPr="001012CD" w:rsidRDefault="0041561A" w:rsidP="00AC2E93">
      <w:pPr>
        <w:spacing w:after="120"/>
        <w:jc w:val="both"/>
        <w:rPr>
          <w:rFonts w:ascii="Garamond" w:hAnsi="Garamond"/>
          <w:sz w:val="22"/>
          <w:szCs w:val="22"/>
        </w:rPr>
      </w:pPr>
      <w:bookmarkStart w:id="51" w:name="page48"/>
      <w:bookmarkEnd w:id="51"/>
      <w:r w:rsidRPr="001012CD">
        <w:rPr>
          <w:rFonts w:ascii="Garamond" w:hAnsi="Garamond"/>
          <w:sz w:val="22"/>
          <w:szCs w:val="22"/>
        </w:rPr>
        <w:t>All’esito delle operazioni di cui sopra, la commissione, in seduta pubblica, redige la graduatoria e procede ai sensi di quanto previsto al punto 23.</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22.</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In qualsiasi fase delle operazioni di valutazione delle offerte tecniche ed economiche, la commissione provvede a comunicare tempestivamente al</w:t>
      </w:r>
      <w:r w:rsidRPr="001012CD">
        <w:rPr>
          <w:rFonts w:ascii="Garamond" w:hAnsi="Garamond"/>
          <w:i/>
          <w:sz w:val="22"/>
          <w:szCs w:val="22"/>
        </w:rPr>
        <w:t xml:space="preserve"> seggio di gara </w:t>
      </w:r>
      <w:r w:rsidRPr="001012CD">
        <w:rPr>
          <w:rFonts w:ascii="Garamond" w:hAnsi="Garamond"/>
          <w:sz w:val="22"/>
          <w:szCs w:val="22"/>
        </w:rPr>
        <w:t xml:space="preserve">- che procederà sempre ai sensi dell’art. 76, comma 5, lett. b) del Codice - i casi di </w:t>
      </w:r>
      <w:r w:rsidRPr="001012CD">
        <w:rPr>
          <w:rFonts w:ascii="Garamond" w:hAnsi="Garamond"/>
          <w:b/>
          <w:sz w:val="22"/>
          <w:szCs w:val="22"/>
        </w:rPr>
        <w:t>esclusione</w:t>
      </w:r>
      <w:r w:rsidRPr="001012CD">
        <w:rPr>
          <w:rFonts w:ascii="Garamond" w:hAnsi="Garamond"/>
          <w:sz w:val="22"/>
          <w:szCs w:val="22"/>
        </w:rPr>
        <w:t xml:space="preserve"> da disporre per: </w:t>
      </w:r>
    </w:p>
    <w:p w:rsidR="0041561A" w:rsidRPr="001012CD" w:rsidRDefault="0041561A" w:rsidP="00AC2E93">
      <w:pPr>
        <w:pStyle w:val="Paragrafoelenco"/>
        <w:numPr>
          <w:ilvl w:val="0"/>
          <w:numId w:val="4"/>
        </w:numPr>
        <w:spacing w:after="120"/>
        <w:ind w:left="284" w:hanging="284"/>
        <w:contextualSpacing w:val="0"/>
        <w:jc w:val="both"/>
        <w:rPr>
          <w:rFonts w:ascii="Garamond" w:hAnsi="Garamond"/>
          <w:sz w:val="22"/>
          <w:szCs w:val="22"/>
        </w:rPr>
      </w:pPr>
      <w:r w:rsidRPr="001012CD">
        <w:rPr>
          <w:rFonts w:ascii="Garamond" w:hAnsi="Garamond"/>
          <w:sz w:val="22"/>
          <w:szCs w:val="22"/>
        </w:rPr>
        <w:t>mancata separazione dell’offerta economica dall’offerta tecnica, ovvero l’inserimento di elementi concernenti il prezzo in documenti contenuti nelle buste A e B;</w:t>
      </w:r>
    </w:p>
    <w:p w:rsidR="0041561A" w:rsidRPr="001012CD" w:rsidRDefault="0041561A" w:rsidP="00AC2E93">
      <w:pPr>
        <w:pStyle w:val="Paragrafoelenco"/>
        <w:numPr>
          <w:ilvl w:val="0"/>
          <w:numId w:val="4"/>
        </w:numPr>
        <w:spacing w:after="120"/>
        <w:ind w:left="284" w:hanging="284"/>
        <w:contextualSpacing w:val="0"/>
        <w:jc w:val="both"/>
        <w:rPr>
          <w:rFonts w:ascii="Garamond" w:hAnsi="Garamond"/>
          <w:sz w:val="22"/>
          <w:szCs w:val="22"/>
        </w:rPr>
      </w:pPr>
      <w:r w:rsidRPr="001012CD">
        <w:rPr>
          <w:rFonts w:ascii="Garamond" w:hAnsi="Garamond"/>
          <w:sz w:val="22"/>
          <w:szCs w:val="22"/>
        </w:rPr>
        <w:t>presentazione di</w:t>
      </w:r>
      <w:r w:rsidRPr="001012CD">
        <w:rPr>
          <w:rFonts w:ascii="Garamond" w:hAnsi="Garamond"/>
          <w:b/>
          <w:sz w:val="22"/>
          <w:szCs w:val="22"/>
        </w:rPr>
        <w:t xml:space="preserve"> </w:t>
      </w:r>
      <w:r w:rsidRPr="001012CD">
        <w:rPr>
          <w:rFonts w:ascii="Garamond" w:hAnsi="Garamond"/>
          <w:sz w:val="22"/>
          <w:szCs w:val="22"/>
        </w:rPr>
        <w:t>offerte parziali, plurime, condizionate, alternative nonché irregolari, ai sensi dell’art. 59, comma 3, lett. a) del Codice, in quanto non rispettano i documenti di gara, ivi comprese le specifiche tecniche;</w:t>
      </w:r>
    </w:p>
    <w:p w:rsidR="0041561A" w:rsidRPr="001012CD" w:rsidRDefault="0041561A" w:rsidP="00AC2E93">
      <w:pPr>
        <w:pStyle w:val="Paragrafoelenco"/>
        <w:numPr>
          <w:ilvl w:val="0"/>
          <w:numId w:val="4"/>
        </w:numPr>
        <w:spacing w:after="120"/>
        <w:ind w:left="284" w:hanging="284"/>
        <w:contextualSpacing w:val="0"/>
        <w:jc w:val="both"/>
        <w:rPr>
          <w:rFonts w:ascii="Garamond" w:hAnsi="Garamond"/>
          <w:sz w:val="22"/>
          <w:szCs w:val="22"/>
        </w:rPr>
      </w:pPr>
      <w:r w:rsidRPr="001012CD">
        <w:rPr>
          <w:rFonts w:ascii="Garamond" w:hAnsi="Garamond"/>
          <w:sz w:val="22"/>
          <w:szCs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rsidR="0041561A" w:rsidRPr="001012CD" w:rsidRDefault="0041561A" w:rsidP="00AC2E93">
      <w:pPr>
        <w:spacing w:after="120"/>
        <w:jc w:val="both"/>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 xml:space="preserve">22. VERIFICA </w:t>
      </w:r>
      <w:proofErr w:type="spellStart"/>
      <w:r w:rsidRPr="001012CD">
        <w:rPr>
          <w:rFonts w:ascii="Garamond" w:hAnsi="Garamond"/>
          <w:b/>
          <w:sz w:val="22"/>
          <w:szCs w:val="22"/>
        </w:rPr>
        <w:t>DI</w:t>
      </w:r>
      <w:proofErr w:type="spellEnd"/>
      <w:r w:rsidRPr="001012CD">
        <w:rPr>
          <w:rFonts w:ascii="Garamond" w:hAnsi="Garamond"/>
          <w:b/>
          <w:sz w:val="22"/>
          <w:szCs w:val="22"/>
        </w:rPr>
        <w:t xml:space="preserve"> ANOMALIA DELLE OFFERTE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lastRenderedPageBreak/>
        <w:t>Si procede a verificare la prima migliore offerta anormalmente bassa. Qualora tale offerta risulti anomala, si procede con le stesse modalità nei confronti delle successive offerte, fino ad individuare la migliore offerta ritenuta non anomala.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RUP richiede al concorrente la presentazione, per iscritto, delle spiegazioni, se del caso indicando le componenti specifiche dell’offerta ritenute anomale.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A tal fine, assegna un termine non inferiore a quindici giorni dal ricevimento della richiesta.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RUP, con il supporto della commissione, esamina in seduta riservata le spiegazioni fornite dall’offerente e, ove le ritenga non sufficienti ad escludere l’anomalia, può chiedere, anche mediante audizione orale, ulteriori chiarimenti, assegnando un termine massimo per il riscontro.</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RUP esclude, ai sensi degli articoli 59, comma 3, lett. c) e 97, commi 5 e 6 del Codice, le offerte che, in base all’esame degli elementi forniti con le spiegazioni risultino, nel complesso, inaffidabili e procede ai sensi del seguente articolo 23.</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rPr>
          <w:rFonts w:ascii="Garamond" w:hAnsi="Garamond"/>
          <w:b/>
          <w:sz w:val="22"/>
          <w:szCs w:val="22"/>
        </w:rPr>
      </w:pPr>
      <w:bookmarkStart w:id="52" w:name="page49"/>
      <w:bookmarkEnd w:id="52"/>
      <w:r w:rsidRPr="001012CD">
        <w:rPr>
          <w:rFonts w:ascii="Garamond" w:hAnsi="Garamond"/>
          <w:b/>
          <w:sz w:val="22"/>
          <w:szCs w:val="22"/>
        </w:rPr>
        <w:t>23. AGGIUDICAZIONE DELL’APPALTO E STIPULA DEL CONTRATTO</w:t>
      </w:r>
    </w:p>
    <w:p w:rsidR="00744117" w:rsidRPr="00744117" w:rsidRDefault="00744117" w:rsidP="00AC2E93">
      <w:pPr>
        <w:spacing w:after="120"/>
        <w:jc w:val="both"/>
        <w:rPr>
          <w:rFonts w:ascii="Garamond" w:hAnsi="Garamond" w:cs="Calibri"/>
          <w:sz w:val="22"/>
          <w:szCs w:val="22"/>
        </w:rPr>
      </w:pPr>
      <w:r w:rsidRPr="00744117">
        <w:rPr>
          <w:rFonts w:ascii="Garamond" w:hAnsi="Garamond" w:cs="Calibri"/>
          <w:sz w:val="22"/>
          <w:szCs w:val="22"/>
        </w:rPr>
        <w:t xml:space="preserve">La proposta di aggiudicazione è formulata dalla commissione giudicatrice in favore del concorrente che ha presentato la migliore offerta. Con tale adempimento la commissione chiude le operazioni di gara e trasmette al RUP tutti gli atti e documenti ai fini dei successivi adempimenti. </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Qualora nessuna offerta risulti conveniente o idonea in relazione all’oggetto del</w:t>
      </w:r>
      <w:r w:rsidRPr="001012CD">
        <w:rPr>
          <w:rFonts w:ascii="Garamond" w:hAnsi="Garamond"/>
          <w:b/>
          <w:i/>
          <w:sz w:val="22"/>
          <w:szCs w:val="22"/>
        </w:rPr>
        <w:t xml:space="preserve"> </w:t>
      </w:r>
      <w:r w:rsidRPr="001012CD">
        <w:rPr>
          <w:rFonts w:ascii="Garamond" w:hAnsi="Garamond"/>
          <w:sz w:val="22"/>
          <w:szCs w:val="22"/>
        </w:rPr>
        <w:t>contratto, la stazione appaltante si riserva la facoltà di non procedere all’aggiudicazione ai sensi dell’art. 95, comma 12 del Codice.</w:t>
      </w:r>
    </w:p>
    <w:p w:rsidR="0041561A" w:rsidRPr="001012CD" w:rsidRDefault="0041561A" w:rsidP="00AC2E93">
      <w:pPr>
        <w:tabs>
          <w:tab w:val="left" w:pos="851"/>
        </w:tabs>
        <w:spacing w:after="120"/>
        <w:jc w:val="both"/>
        <w:rPr>
          <w:rFonts w:ascii="Garamond" w:hAnsi="Garamond"/>
          <w:sz w:val="22"/>
          <w:szCs w:val="22"/>
        </w:rPr>
      </w:pPr>
      <w:r w:rsidRPr="001012CD">
        <w:rPr>
          <w:rFonts w:ascii="Garamond" w:hAnsi="Garamond"/>
          <w:sz w:val="22"/>
          <w:szCs w:val="22"/>
        </w:rPr>
        <w:t xml:space="preserve">La verifica dei requisiti generali e speciali avverrà, ai sensi dell’art. 85, comma 5 Codice, sull’offerente cui la stazione appaltante ha deciso di aggiudicare l’appalto. </w:t>
      </w:r>
    </w:p>
    <w:p w:rsidR="0041561A" w:rsidRPr="001012CD" w:rsidRDefault="0041561A" w:rsidP="00AC2E93">
      <w:pPr>
        <w:spacing w:after="120"/>
        <w:jc w:val="both"/>
        <w:rPr>
          <w:rFonts w:ascii="Garamond" w:hAnsi="Garamond"/>
          <w:sz w:val="22"/>
          <w:szCs w:val="22"/>
        </w:rPr>
      </w:pPr>
      <w:r w:rsidRPr="001012CD">
        <w:rPr>
          <w:rFonts w:ascii="Garamond" w:hAnsi="Garamond"/>
          <w:b/>
          <w:sz w:val="22"/>
          <w:szCs w:val="22"/>
        </w:rPr>
        <w:t xml:space="preserve">Prima dell’aggiudicazione, </w:t>
      </w:r>
      <w:r w:rsidRPr="001012CD">
        <w:rPr>
          <w:rFonts w:ascii="Garamond" w:hAnsi="Garamond"/>
          <w:sz w:val="22"/>
          <w:szCs w:val="22"/>
        </w:rPr>
        <w:t xml:space="preserve">la stazione appaltante procede a richiedere, ai sensi dell’art. 85, comma 5 del Codice, al concorrente cui ha deciso di aggiudicare l’appalto, i documenti di cui all’art. 86, ai fini della prova dell’assenza dei motivi di esclusione di cui all’art. 80 e del rispetto dei criteri di selezione di cui all’art. 83 del medesimo Codice. L’acquisizione dei suddetti documenti avverrà attraverso l’utilizzo del sistema </w:t>
      </w:r>
      <w:proofErr w:type="spellStart"/>
      <w:r w:rsidRPr="001012CD">
        <w:rPr>
          <w:rFonts w:ascii="Garamond" w:hAnsi="Garamond"/>
          <w:sz w:val="22"/>
          <w:szCs w:val="22"/>
        </w:rPr>
        <w:t>AVCPass</w:t>
      </w:r>
      <w:proofErr w:type="spellEnd"/>
      <w:r w:rsidRPr="001012CD">
        <w:rPr>
          <w:rFonts w:ascii="Garamond" w:hAnsi="Garamond"/>
          <w:sz w:val="22"/>
          <w:szCs w:val="22"/>
        </w:rPr>
        <w:t>.</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La stazione appaltante, previa verifica della proposta di aggiudicazione, ai sensi degli artt. 32, comma 5 e 33, comma 1 del Codice, </w:t>
      </w:r>
      <w:r w:rsidRPr="001012CD">
        <w:rPr>
          <w:rFonts w:ascii="Garamond" w:hAnsi="Garamond"/>
          <w:b/>
          <w:sz w:val="22"/>
          <w:szCs w:val="22"/>
        </w:rPr>
        <w:t>aggiudica l’appalto</w:t>
      </w:r>
      <w:r w:rsidRPr="001012CD">
        <w:rPr>
          <w:rFonts w:ascii="Garamond" w:hAnsi="Garamond"/>
          <w:sz w:val="22"/>
          <w:szCs w:val="22"/>
        </w:rPr>
        <w:t>.</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A decorrere dall’aggiudicazione, la stazione appaltante procede, entro cinque giorni, alle comunicazioni di cui all’art. 76, comma 5, lett. a) del Codice. </w:t>
      </w:r>
    </w:p>
    <w:p w:rsidR="0041561A" w:rsidRPr="001012CD" w:rsidRDefault="0041561A" w:rsidP="00AC2E93">
      <w:pPr>
        <w:spacing w:after="120"/>
        <w:jc w:val="both"/>
        <w:rPr>
          <w:rFonts w:ascii="Garamond" w:hAnsi="Garamond"/>
          <w:sz w:val="22"/>
          <w:szCs w:val="22"/>
        </w:rPr>
      </w:pPr>
      <w:r w:rsidRPr="001012CD">
        <w:rPr>
          <w:rFonts w:ascii="Garamond" w:hAnsi="Garamond"/>
          <w:b/>
          <w:sz w:val="22"/>
          <w:szCs w:val="22"/>
        </w:rPr>
        <w:t xml:space="preserve">L’aggiudicazione diventa efficace, </w:t>
      </w:r>
      <w:r w:rsidRPr="001012CD">
        <w:rPr>
          <w:rFonts w:ascii="Garamond" w:hAnsi="Garamond"/>
          <w:sz w:val="22"/>
          <w:szCs w:val="22"/>
        </w:rPr>
        <w:t>ai sensi dell’articolo 32, comma 7 del Codice, all’esito positivo</w:t>
      </w:r>
      <w:r w:rsidRPr="001012CD">
        <w:rPr>
          <w:rFonts w:ascii="Garamond" w:hAnsi="Garamond"/>
          <w:b/>
          <w:sz w:val="22"/>
          <w:szCs w:val="22"/>
        </w:rPr>
        <w:t xml:space="preserve"> </w:t>
      </w:r>
      <w:r w:rsidRPr="001012CD">
        <w:rPr>
          <w:rFonts w:ascii="Garamond" w:hAnsi="Garamond"/>
          <w:sz w:val="22"/>
          <w:szCs w:val="22"/>
        </w:rPr>
        <w:t>della verifica del possesso dei prescritti requisiti di cui ai precedenti punti 6 e 7.</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In caso di esito negativo delle verifiche, la stazione appaltante procederà alla revoca dell’aggiudicazione, alla segnalazione all’ANAC</w:t>
      </w:r>
      <w:r w:rsidR="00AE6DB6">
        <w:rPr>
          <w:rFonts w:ascii="Garamond" w:hAnsi="Garamond"/>
          <w:sz w:val="22"/>
          <w:szCs w:val="22"/>
        </w:rPr>
        <w:t>.</w:t>
      </w:r>
      <w:r w:rsidRPr="001012CD">
        <w:rPr>
          <w:rFonts w:ascii="Garamond" w:hAnsi="Garamond"/>
          <w:sz w:val="22"/>
          <w:szCs w:val="22"/>
        </w:rPr>
        <w:t xml:space="preserve">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 stipulazione del contratto è subordinata al positivo esito delle verifiche previste dalla normativa vigente in materia di lotta alla mafia (</w:t>
      </w:r>
      <w:proofErr w:type="spellStart"/>
      <w:r w:rsidRPr="001012CD">
        <w:rPr>
          <w:rFonts w:ascii="Garamond" w:hAnsi="Garamond"/>
          <w:sz w:val="22"/>
          <w:szCs w:val="22"/>
        </w:rPr>
        <w:t>D.Lgs.</w:t>
      </w:r>
      <w:proofErr w:type="spellEnd"/>
      <w:r w:rsidRPr="001012CD">
        <w:rPr>
          <w:rFonts w:ascii="Garamond" w:hAnsi="Garamond"/>
          <w:sz w:val="22"/>
          <w:szCs w:val="22"/>
        </w:rPr>
        <w:t xml:space="preserve"> 159/2011 c.d. Codice antimafia). Qualora la stazione appaltante proceda ai sensi degli articoli 88, comma 4-bis, e 92, comma 3 del </w:t>
      </w:r>
      <w:proofErr w:type="spellStart"/>
      <w:r w:rsidRPr="001012CD">
        <w:rPr>
          <w:rFonts w:ascii="Garamond" w:hAnsi="Garamond"/>
          <w:sz w:val="22"/>
          <w:szCs w:val="22"/>
        </w:rPr>
        <w:t>D.Lgs.</w:t>
      </w:r>
      <w:proofErr w:type="spellEnd"/>
      <w:r w:rsidRPr="001012CD">
        <w:rPr>
          <w:rFonts w:ascii="Garamond" w:hAnsi="Garamond"/>
          <w:sz w:val="22"/>
          <w:szCs w:val="22"/>
        </w:rPr>
        <w:t xml:space="preserve"> 159/2011, recederà dal contratto laddove si verifichino le circostanze di cui agli articoli 88, commi 4-bis e 4-ter e 92, commi 3 e 4 del citato decreto.</w:t>
      </w:r>
    </w:p>
    <w:p w:rsidR="0041561A" w:rsidRPr="001012CD" w:rsidRDefault="0041561A" w:rsidP="00AC2E93">
      <w:pPr>
        <w:spacing w:after="120"/>
        <w:jc w:val="both"/>
        <w:rPr>
          <w:rFonts w:ascii="Garamond" w:hAnsi="Garamond"/>
          <w:sz w:val="22"/>
          <w:szCs w:val="22"/>
        </w:rPr>
      </w:pPr>
      <w:bookmarkStart w:id="53" w:name="page50"/>
      <w:bookmarkEnd w:id="53"/>
      <w:r w:rsidRPr="001012CD">
        <w:rPr>
          <w:rFonts w:ascii="Garamond" w:hAnsi="Garamond"/>
          <w:b/>
          <w:sz w:val="22"/>
          <w:szCs w:val="22"/>
        </w:rPr>
        <w:t xml:space="preserve">La stipula </w:t>
      </w:r>
      <w:r w:rsidRPr="001012CD">
        <w:rPr>
          <w:rFonts w:ascii="Garamond" w:hAnsi="Garamond"/>
          <w:sz w:val="22"/>
          <w:szCs w:val="22"/>
        </w:rPr>
        <w:t>ha luogo, ai sensi dell’art. 32, comma 8 del Codice, entro 60 giorni dall’intervenuta efficacia dell’aggiudicazione, salvo il differimento</w:t>
      </w:r>
      <w:r w:rsidRPr="001012CD">
        <w:rPr>
          <w:rFonts w:ascii="Garamond" w:hAnsi="Garamond"/>
          <w:i/>
          <w:sz w:val="22"/>
          <w:szCs w:val="22"/>
        </w:rPr>
        <w:t xml:space="preserve"> </w:t>
      </w:r>
      <w:r w:rsidRPr="001012CD">
        <w:rPr>
          <w:rFonts w:ascii="Garamond" w:hAnsi="Garamond"/>
          <w:sz w:val="22"/>
          <w:szCs w:val="22"/>
        </w:rPr>
        <w:t>espressamente concordato con l’aggiudicatario.</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contratto sarà stipulato in modalità elettronica, in forma di scrittura privata.</w:t>
      </w:r>
    </w:p>
    <w:p w:rsidR="0041561A" w:rsidRPr="007F4D1D" w:rsidRDefault="0041561A" w:rsidP="00AC2E93">
      <w:pPr>
        <w:spacing w:after="120"/>
        <w:jc w:val="both"/>
        <w:rPr>
          <w:rFonts w:ascii="Garamond" w:hAnsi="Garamond"/>
          <w:sz w:val="22"/>
          <w:szCs w:val="22"/>
        </w:rPr>
      </w:pPr>
      <w:r w:rsidRPr="001012CD">
        <w:rPr>
          <w:rFonts w:ascii="Garamond" w:hAnsi="Garamond"/>
          <w:sz w:val="22"/>
          <w:szCs w:val="22"/>
        </w:rPr>
        <w:lastRenderedPageBreak/>
        <w:t>L’aggiudicatario deposita, prima o contestualmente alla sottoscrizione del contratto di appalto, i contr</w:t>
      </w:r>
      <w:r w:rsidRPr="007F4D1D">
        <w:rPr>
          <w:rFonts w:ascii="Garamond" w:hAnsi="Garamond"/>
          <w:sz w:val="22"/>
          <w:szCs w:val="22"/>
        </w:rPr>
        <w:t>atti continuativi di cooperazione, servizio e/o fornitura di cui all’art. 105, comma 3, lett. c</w:t>
      </w:r>
      <w:r w:rsidR="00E70CE2" w:rsidRPr="007F4D1D">
        <w:rPr>
          <w:rFonts w:ascii="Garamond" w:hAnsi="Garamond"/>
          <w:sz w:val="22"/>
          <w:szCs w:val="22"/>
        </w:rPr>
        <w:t>-</w:t>
      </w:r>
      <w:r w:rsidRPr="007F4D1D">
        <w:rPr>
          <w:rFonts w:ascii="Garamond" w:hAnsi="Garamond"/>
          <w:sz w:val="22"/>
          <w:szCs w:val="22"/>
        </w:rPr>
        <w:t>bis) del Codice.</w:t>
      </w:r>
    </w:p>
    <w:p w:rsidR="0041561A" w:rsidRPr="007F4D1D" w:rsidRDefault="0041561A" w:rsidP="00AC2E93">
      <w:pPr>
        <w:spacing w:after="120"/>
        <w:jc w:val="both"/>
        <w:rPr>
          <w:rFonts w:ascii="Garamond" w:hAnsi="Garamond"/>
          <w:sz w:val="22"/>
          <w:szCs w:val="22"/>
        </w:rPr>
      </w:pPr>
      <w:r w:rsidRPr="007F4D1D">
        <w:rPr>
          <w:rFonts w:ascii="Garamond" w:hAnsi="Garamond"/>
          <w:sz w:val="22"/>
          <w:szCs w:val="22"/>
        </w:rPr>
        <w:t>All’atto della stipulazione del contratto, l’aggiudicatario presenta la garanzia definitiva da calcolare sull’importo contrattuale, secondo le misure e le modalità previste dall’art. 103 del Codice. Contestualmente, la garanzia provvisoria dell’aggiudicatario è svincolata, automaticamente, ai sensi dell’art. 93, commi 6 e 9 del Codice.</w:t>
      </w:r>
    </w:p>
    <w:p w:rsidR="0041561A" w:rsidRPr="001012CD" w:rsidRDefault="0041561A" w:rsidP="00AC2E93">
      <w:pPr>
        <w:spacing w:after="120"/>
        <w:jc w:val="both"/>
        <w:rPr>
          <w:rFonts w:ascii="Garamond" w:hAnsi="Garamond"/>
          <w:sz w:val="22"/>
          <w:szCs w:val="22"/>
        </w:rPr>
      </w:pPr>
      <w:r w:rsidRPr="007F4D1D">
        <w:rPr>
          <w:rFonts w:ascii="Garamond" w:hAnsi="Garamond"/>
          <w:sz w:val="22"/>
          <w:szCs w:val="22"/>
        </w:rPr>
        <w:t>All’atto della stipulazione del contratto, l’aggiudicatario trasmette alla stazione appaltante copia autentica ai sensi dell’art. 18 del d.p.r. 445/2000 della polizza di responsabilità civile professionale prevista dall’art. 24, comma 4 del Codice.</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In alternativa, l’aggiudicatario trasmette copia informatica di documento analogico (scansione di documento cartaceo) secondo le modalità previste dall’art. 22, commi 1 e 2, del d.lgs. 82/2005. In tali ultimi casi la conformità del documento all’originale dovrà essere attestata dal pubblico ufficiale mediante apposizione di firma digitale (art. 22, comma 1, del d.lgs. 82/2005) ovvero da apposita dichiarazione di autenticità sottoscritta con firma digitale dal notaio o dal pubblico ufficiale (art. 22, comma 2 del d.lgs. 82/2005).</w:t>
      </w:r>
    </w:p>
    <w:p w:rsidR="0041561A" w:rsidRPr="001012CD" w:rsidRDefault="0041561A" w:rsidP="00AC2E93">
      <w:pPr>
        <w:spacing w:after="120"/>
        <w:jc w:val="both"/>
        <w:rPr>
          <w:rFonts w:ascii="Garamond" w:hAnsi="Garamond"/>
          <w:i/>
          <w:sz w:val="22"/>
          <w:szCs w:val="22"/>
        </w:rPr>
      </w:pPr>
      <w:r w:rsidRPr="001012CD">
        <w:rPr>
          <w:rFonts w:ascii="Garamond" w:hAnsi="Garamond"/>
          <w:sz w:val="22"/>
          <w:szCs w:val="22"/>
        </w:rPr>
        <w:t>Ogni successiva variazione alla citata polizza deve essere comunicata alla stazione appaltante ai sensi dell’art. 5 del d.p.r. 7 agosto 2012 n. 137</w:t>
      </w:r>
      <w:r w:rsidRPr="001012CD">
        <w:rPr>
          <w:rFonts w:ascii="Garamond" w:hAnsi="Garamond"/>
          <w:i/>
          <w:sz w:val="22"/>
          <w:szCs w:val="22"/>
        </w:rPr>
        <w:t>.</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 polizza si estende anche alla copertura dei danni causati da collaboratori, dipendenti e praticanti.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 polizza delle associazioni di professionisti prevede espressamente la copertura assicurativa anche degli associati e dei consulenti.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Qualora l’aggiudicatario sia una società, trasmette la polizza di assicurazione di cui all’art. 1, comma 148 della l. 4 agosto 2017 n. 124.</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La polizza, oltre ai rischi di cui all’art. 106, commi 9 e 10 del</w:t>
      </w:r>
      <w:r w:rsidRPr="001012CD">
        <w:rPr>
          <w:rFonts w:ascii="Garamond" w:hAnsi="Garamond"/>
          <w:b/>
          <w:i/>
          <w:sz w:val="22"/>
          <w:szCs w:val="22"/>
        </w:rPr>
        <w:t xml:space="preserve"> </w:t>
      </w:r>
      <w:r w:rsidRPr="001012CD">
        <w:rPr>
          <w:rFonts w:ascii="Garamond" w:hAnsi="Garamond"/>
          <w:sz w:val="22"/>
          <w:szCs w:val="22"/>
        </w:rPr>
        <w:t>Codice, copre anche i rischi derivanti da errori od omissioni nella redazione del progetto definitivo ed esecutivo</w:t>
      </w:r>
      <w:r w:rsidRPr="001012CD">
        <w:rPr>
          <w:rFonts w:ascii="Garamond" w:hAnsi="Garamond"/>
          <w:i/>
          <w:sz w:val="22"/>
          <w:szCs w:val="22"/>
        </w:rPr>
        <w:t xml:space="preserve"> </w:t>
      </w:r>
      <w:r w:rsidRPr="001012CD">
        <w:rPr>
          <w:rFonts w:ascii="Garamond" w:hAnsi="Garamond"/>
          <w:sz w:val="22"/>
          <w:szCs w:val="22"/>
        </w:rPr>
        <w:t>che possano determinare a carico della stazione appaltante</w:t>
      </w:r>
      <w:r w:rsidRPr="001012CD">
        <w:rPr>
          <w:rFonts w:ascii="Garamond" w:hAnsi="Garamond"/>
          <w:i/>
          <w:sz w:val="22"/>
          <w:szCs w:val="22"/>
        </w:rPr>
        <w:t xml:space="preserve"> </w:t>
      </w:r>
      <w:r w:rsidRPr="001012CD">
        <w:rPr>
          <w:rFonts w:ascii="Garamond" w:hAnsi="Garamond"/>
          <w:sz w:val="22"/>
          <w:szCs w:val="22"/>
        </w:rPr>
        <w:t>nuove spese di progettazione e/o maggiori costi.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Il contratto d’appalto è soggetto agli obblighi in tema di tracciabilità dei flussi finanziari di cui alla l. 13 agosto 2010, n. 136.</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Ai sensi dell’art. 105, comma 2 del Codice l’affidatario comunica, per ogni sub-contratto che non costituisce subappalto, l’importo e l’oggetto del medesimo, nonché il nome del sub-contraente, prima dell’inizio della prestazione.</w:t>
      </w:r>
    </w:p>
    <w:p w:rsidR="0041561A" w:rsidRPr="001012CD" w:rsidRDefault="0041561A" w:rsidP="00AC2E93">
      <w:pPr>
        <w:spacing w:after="120"/>
        <w:jc w:val="both"/>
        <w:rPr>
          <w:rFonts w:ascii="Garamond" w:hAnsi="Garamond"/>
          <w:sz w:val="22"/>
          <w:szCs w:val="22"/>
        </w:rPr>
      </w:pPr>
      <w:bookmarkStart w:id="54" w:name="page51"/>
      <w:bookmarkEnd w:id="54"/>
      <w:r w:rsidRPr="001012CD">
        <w:rPr>
          <w:rFonts w:ascii="Garamond" w:hAnsi="Garamond"/>
          <w:sz w:val="22"/>
          <w:szCs w:val="22"/>
        </w:rPr>
        <w:t>Nei casi di cui all’art. 110, comma 1 del Codice la stazione appaltante interpella progressivamente i soggetti che hanno partecipato alla procedura di gara, risultanti dalla relativa graduatoria, al fine di stipulare un nuovo contratto per l’affidamento dell’incarico o per il completamento del servizio.</w:t>
      </w:r>
    </w:p>
    <w:p w:rsidR="0041561A" w:rsidRPr="001012CD" w:rsidRDefault="0041561A" w:rsidP="00AC2E93">
      <w:pPr>
        <w:spacing w:after="120"/>
        <w:jc w:val="both"/>
        <w:rPr>
          <w:rFonts w:ascii="Garamond" w:hAnsi="Garamond"/>
          <w:sz w:val="22"/>
          <w:szCs w:val="22"/>
        </w:rPr>
      </w:pPr>
      <w:r w:rsidRPr="001012CD">
        <w:rPr>
          <w:rFonts w:ascii="Garamond" w:hAnsi="Garamond"/>
          <w:b/>
          <w:sz w:val="22"/>
          <w:szCs w:val="22"/>
        </w:rPr>
        <w:t xml:space="preserve">Sono a carico dell’aggiudicatario anche tutte le spese </w:t>
      </w:r>
      <w:r w:rsidRPr="001012CD">
        <w:rPr>
          <w:rFonts w:ascii="Garamond" w:hAnsi="Garamond"/>
          <w:sz w:val="22"/>
          <w:szCs w:val="22"/>
        </w:rPr>
        <w:t>contrattuali, gli oneri fiscali quali imposte e</w:t>
      </w:r>
      <w:r w:rsidRPr="001012CD">
        <w:rPr>
          <w:rFonts w:ascii="Garamond" w:hAnsi="Garamond"/>
          <w:b/>
          <w:sz w:val="22"/>
          <w:szCs w:val="22"/>
        </w:rPr>
        <w:t xml:space="preserve"> </w:t>
      </w:r>
      <w:r w:rsidRPr="001012CD">
        <w:rPr>
          <w:rFonts w:ascii="Garamond" w:hAnsi="Garamond"/>
          <w:sz w:val="22"/>
          <w:szCs w:val="22"/>
        </w:rPr>
        <w:t>tasse - ivi comprese quelle di registro ove dovute - relative alla stipulazione del contratto.</w:t>
      </w:r>
    </w:p>
    <w:p w:rsidR="0041561A" w:rsidRPr="001012CD" w:rsidRDefault="0041561A" w:rsidP="00AC2E93">
      <w:pPr>
        <w:spacing w:after="120"/>
        <w:jc w:val="both"/>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24. DEFINIZIONE DELLE CONTROVERSIE</w:t>
      </w:r>
    </w:p>
    <w:p w:rsidR="0041561A" w:rsidRPr="001012CD" w:rsidRDefault="0041561A" w:rsidP="00AC2E93">
      <w:pPr>
        <w:spacing w:after="120"/>
        <w:rPr>
          <w:rFonts w:ascii="Garamond" w:hAnsi="Garamond"/>
          <w:sz w:val="22"/>
          <w:szCs w:val="22"/>
        </w:rPr>
      </w:pPr>
      <w:r w:rsidRPr="001012CD">
        <w:rPr>
          <w:rFonts w:ascii="Garamond" w:hAnsi="Garamond"/>
          <w:sz w:val="22"/>
          <w:szCs w:val="22"/>
        </w:rPr>
        <w:t>Per le controversie derivanti dal contratto è competente il Foro di Venezia</w:t>
      </w:r>
      <w:r w:rsidRPr="001012CD">
        <w:rPr>
          <w:rFonts w:ascii="Garamond" w:hAnsi="Garamond"/>
          <w:i/>
          <w:sz w:val="22"/>
          <w:szCs w:val="22"/>
        </w:rPr>
        <w:t>,</w:t>
      </w:r>
      <w:r w:rsidRPr="001012CD">
        <w:rPr>
          <w:rFonts w:ascii="Garamond" w:hAnsi="Garamond"/>
          <w:sz w:val="22"/>
          <w:szCs w:val="22"/>
        </w:rPr>
        <w:t xml:space="preserve"> rimanendo espressamente esclusa la compromissione in arbitri.</w:t>
      </w:r>
    </w:p>
    <w:p w:rsidR="0041561A" w:rsidRPr="001012CD" w:rsidRDefault="0041561A" w:rsidP="00AC2E93">
      <w:pPr>
        <w:spacing w:after="120"/>
        <w:rPr>
          <w:rFonts w:ascii="Garamond" w:hAnsi="Garamond"/>
          <w:sz w:val="22"/>
          <w:szCs w:val="22"/>
        </w:rPr>
      </w:pPr>
    </w:p>
    <w:p w:rsidR="0041561A" w:rsidRPr="001012CD" w:rsidRDefault="0041561A" w:rsidP="00AC2E93">
      <w:pPr>
        <w:spacing w:after="120"/>
        <w:rPr>
          <w:rFonts w:ascii="Garamond" w:hAnsi="Garamond"/>
          <w:b/>
          <w:sz w:val="22"/>
          <w:szCs w:val="22"/>
        </w:rPr>
      </w:pPr>
      <w:r w:rsidRPr="001012CD">
        <w:rPr>
          <w:rFonts w:ascii="Garamond" w:hAnsi="Garamond"/>
          <w:b/>
          <w:sz w:val="22"/>
          <w:szCs w:val="22"/>
        </w:rPr>
        <w:t>25. TRATTAMENTO DEI DATI PERSONALI</w:t>
      </w:r>
    </w:p>
    <w:p w:rsidR="0041561A" w:rsidRPr="001012CD" w:rsidRDefault="0041561A" w:rsidP="00AC2E93">
      <w:pPr>
        <w:spacing w:after="120"/>
        <w:jc w:val="both"/>
        <w:rPr>
          <w:rFonts w:ascii="Garamond" w:hAnsi="Garamond"/>
          <w:sz w:val="22"/>
          <w:szCs w:val="22"/>
        </w:rPr>
      </w:pPr>
      <w:r w:rsidRPr="001012CD">
        <w:rPr>
          <w:rFonts w:ascii="Garamond" w:hAnsi="Garamond"/>
          <w:sz w:val="22"/>
          <w:szCs w:val="22"/>
        </w:rPr>
        <w:t xml:space="preserve">Per la esecuzione del servizio descritto dal presente disciplinare, con riferimento ai dati ed alle informazioni fornite dall’operatore economico all’Amministrazione, anche sotto forma documentale, e che rientrano </w:t>
      </w:r>
      <w:r w:rsidRPr="001012CD">
        <w:rPr>
          <w:rFonts w:ascii="Garamond" w:hAnsi="Garamond"/>
          <w:sz w:val="22"/>
          <w:szCs w:val="22"/>
        </w:rPr>
        <w:lastRenderedPageBreak/>
        <w:t xml:space="preserve">nell’ambito di applicazione del Regolamento UE 2016/679 (Regolamento Europeo Privacy – GDPR), si precisa quanto segue: </w:t>
      </w:r>
    </w:p>
    <w:p w:rsidR="0041561A" w:rsidRPr="001012CD" w:rsidRDefault="0041561A" w:rsidP="00AC2E93">
      <w:pPr>
        <w:pStyle w:val="Paragrafoelenco"/>
        <w:numPr>
          <w:ilvl w:val="0"/>
          <w:numId w:val="32"/>
        </w:numPr>
        <w:spacing w:after="120"/>
        <w:contextualSpacing w:val="0"/>
        <w:jc w:val="both"/>
        <w:rPr>
          <w:rFonts w:ascii="Garamond" w:hAnsi="Garamond"/>
          <w:sz w:val="22"/>
          <w:szCs w:val="22"/>
        </w:rPr>
      </w:pPr>
      <w:r w:rsidRPr="001012CD">
        <w:rPr>
          <w:rFonts w:ascii="Garamond" w:hAnsi="Garamond"/>
          <w:sz w:val="22"/>
          <w:szCs w:val="22"/>
        </w:rPr>
        <w:t xml:space="preserve">finalità del trattamento: si precisa che i dati comunicati vengono acquisiti ai fini della esecuzione delle prestazioni disciplinate nel presente disciplinare e, in particolare, ai fini della esecuzione delle prestazioni contrattuali nonché in adempimento di precisi obblighi di legge, compresi gli adempimenti contabili ed il pagamento del corrispettivo contrattuale; </w:t>
      </w:r>
    </w:p>
    <w:p w:rsidR="0041561A" w:rsidRDefault="0041561A" w:rsidP="00AC2E93">
      <w:pPr>
        <w:pStyle w:val="Paragrafoelenco"/>
        <w:numPr>
          <w:ilvl w:val="0"/>
          <w:numId w:val="32"/>
        </w:numPr>
        <w:spacing w:after="120"/>
        <w:contextualSpacing w:val="0"/>
        <w:jc w:val="both"/>
        <w:rPr>
          <w:rFonts w:ascii="Garamond" w:hAnsi="Garamond"/>
          <w:sz w:val="22"/>
          <w:szCs w:val="22"/>
        </w:rPr>
      </w:pPr>
      <w:r w:rsidRPr="001012CD">
        <w:rPr>
          <w:rFonts w:ascii="Garamond" w:hAnsi="Garamond"/>
          <w:sz w:val="22"/>
          <w:szCs w:val="22"/>
        </w:rPr>
        <w:t>dati sensibili: i dati forniti dall’Appaltatore non rientrano tra i dati classificabili come “sensibili”.</w:t>
      </w:r>
    </w:p>
    <w:p w:rsidR="0041561A" w:rsidRPr="001012CD" w:rsidRDefault="0041561A" w:rsidP="00217CDD">
      <w:pPr>
        <w:ind w:left="4536" w:right="74"/>
        <w:jc w:val="center"/>
        <w:rPr>
          <w:rFonts w:ascii="Garamond" w:hAnsi="Garamond"/>
          <w:sz w:val="22"/>
          <w:szCs w:val="22"/>
        </w:rPr>
      </w:pPr>
      <w:r w:rsidRPr="001012CD">
        <w:rPr>
          <w:rFonts w:ascii="Garamond" w:hAnsi="Garamond"/>
          <w:sz w:val="22"/>
          <w:szCs w:val="22"/>
        </w:rPr>
        <w:t>Il Dirigente</w:t>
      </w:r>
    </w:p>
    <w:p w:rsidR="0041561A" w:rsidRPr="001012CD" w:rsidRDefault="0041561A" w:rsidP="00217CDD">
      <w:pPr>
        <w:ind w:left="4536" w:right="74"/>
        <w:jc w:val="center"/>
        <w:rPr>
          <w:rFonts w:ascii="Garamond" w:hAnsi="Garamond"/>
          <w:i/>
          <w:sz w:val="22"/>
          <w:szCs w:val="22"/>
        </w:rPr>
      </w:pPr>
      <w:r w:rsidRPr="001012CD">
        <w:rPr>
          <w:rFonts w:ascii="Garamond" w:hAnsi="Garamond"/>
          <w:i/>
          <w:sz w:val="22"/>
          <w:szCs w:val="22"/>
        </w:rPr>
        <w:t xml:space="preserve">ing. </w:t>
      </w:r>
      <w:r w:rsidR="00C76F28">
        <w:rPr>
          <w:rFonts w:ascii="Garamond" w:hAnsi="Garamond"/>
          <w:i/>
          <w:sz w:val="22"/>
          <w:szCs w:val="22"/>
        </w:rPr>
        <w:t>Nicola Torricella</w:t>
      </w:r>
    </w:p>
    <w:p w:rsidR="0041561A" w:rsidRPr="001012CD" w:rsidRDefault="0041561A" w:rsidP="00217CDD">
      <w:pPr>
        <w:ind w:left="4536" w:right="74"/>
        <w:jc w:val="center"/>
        <w:rPr>
          <w:rFonts w:ascii="Garamond" w:hAnsi="Garamond"/>
          <w:sz w:val="18"/>
          <w:szCs w:val="18"/>
        </w:rPr>
      </w:pPr>
      <w:r w:rsidRPr="001012CD">
        <w:rPr>
          <w:rFonts w:ascii="Garamond" w:hAnsi="Garamond"/>
          <w:sz w:val="18"/>
          <w:szCs w:val="18"/>
        </w:rPr>
        <w:t>(documento firmato digitalmente)</w:t>
      </w:r>
    </w:p>
    <w:sectPr w:rsidR="0041561A" w:rsidRPr="001012CD" w:rsidSect="00A95280">
      <w:headerReference w:type="even" r:id="rId11"/>
      <w:headerReference w:type="default" r:id="rId12"/>
      <w:footerReference w:type="default" r:id="rId13"/>
      <w:pgSz w:w="11906" w:h="16838"/>
      <w:pgMar w:top="2552" w:right="1134" w:bottom="1701"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0C" w:rsidRDefault="0079320C">
      <w:r>
        <w:separator/>
      </w:r>
    </w:p>
  </w:endnote>
  <w:endnote w:type="continuationSeparator" w:id="0">
    <w:p w:rsidR="0079320C" w:rsidRDefault="0079320C">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Oblique">
    <w:panose1 w:val="00000000000000000000"/>
    <w:charset w:val="00"/>
    <w:family w:val="swiss"/>
    <w:notTrueType/>
    <w:pitch w:val="default"/>
    <w:sig w:usb0="00000003" w:usb1="00000000" w:usb2="00000000" w:usb3="00000000" w:csb0="00000001" w:csb1="00000000"/>
  </w:font>
  <w:font w:name="TrebuchetMS">
    <w:altName w:val="Times New Roman"/>
    <w:charset w:val="00"/>
    <w:family w:val="auto"/>
    <w:pitch w:val="variable"/>
    <w:sig w:usb0="00000003" w:usb1="08070000" w:usb2="00000010" w:usb3="00000000" w:csb0="00020001" w:csb1="00000000"/>
  </w:font>
  <w:font w:name="Calibri,Bold">
    <w:panose1 w:val="00000000000000000000"/>
    <w:charset w:val="00"/>
    <w:family w:val="auto"/>
    <w:notTrueType/>
    <w:pitch w:val="default"/>
    <w:sig w:usb0="00000003" w:usb1="00000000" w:usb2="00000000" w:usb3="00000000" w:csb0="00000001" w:csb1="00000000"/>
  </w:font>
  <w:font w:name="Verdana-Bold">
    <w:altName w:val="MS Mincho"/>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C" w:rsidRDefault="00282BA4">
    <w:pPr>
      <w:pStyle w:val="Pidipagina"/>
      <w:jc w:val="right"/>
    </w:pPr>
    <w:fldSimple w:instr=" PAGE   \* MERGEFORMAT ">
      <w:r w:rsidR="00B904DB">
        <w:rPr>
          <w:noProof/>
        </w:rPr>
        <w:t>30</w:t>
      </w:r>
    </w:fldSimple>
  </w:p>
  <w:p w:rsidR="0079320C" w:rsidRDefault="007932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0C" w:rsidRDefault="0079320C">
      <w:r>
        <w:separator/>
      </w:r>
    </w:p>
  </w:footnote>
  <w:footnote w:type="continuationSeparator" w:id="0">
    <w:p w:rsidR="0079320C" w:rsidRDefault="0079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C" w:rsidRDefault="00282BA4" w:rsidP="00975306">
    <w:pPr>
      <w:pStyle w:val="Intestazione"/>
      <w:framePr w:wrap="around" w:vAnchor="text" w:hAnchor="margin" w:xAlign="right" w:y="1"/>
      <w:rPr>
        <w:rStyle w:val="Numeropagina"/>
      </w:rPr>
    </w:pPr>
    <w:r>
      <w:rPr>
        <w:rStyle w:val="Numeropagina"/>
      </w:rPr>
      <w:fldChar w:fldCharType="begin"/>
    </w:r>
    <w:r w:rsidR="0079320C">
      <w:rPr>
        <w:rStyle w:val="Numeropagina"/>
      </w:rPr>
      <w:instrText xml:space="preserve">PAGE  </w:instrText>
    </w:r>
    <w:r>
      <w:rPr>
        <w:rStyle w:val="Numeropagina"/>
      </w:rPr>
      <w:fldChar w:fldCharType="end"/>
    </w:r>
  </w:p>
  <w:p w:rsidR="0079320C" w:rsidRDefault="0079320C" w:rsidP="00103160">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C" w:rsidRDefault="00282BA4" w:rsidP="00587C4E">
    <w:pPr>
      <w:pStyle w:val="Intestazione"/>
      <w:jc w:val="center"/>
      <w:rPr>
        <w:i/>
      </w:rPr>
    </w:pPr>
    <w:r w:rsidRPr="00282BA4">
      <w:rPr>
        <w:noProof/>
      </w:rPr>
      <w:pict>
        <v:shapetype id="_x0000_t202" coordsize="21600,21600" o:spt="202" path="m,l,21600r21600,l21600,xe">
          <v:stroke joinstyle="miter"/>
          <v:path gradientshapeok="t" o:connecttype="rect"/>
        </v:shapetype>
        <v:shape id="_x0000_s2049" type="#_x0000_t202" style="position:absolute;left:0;text-align:left;margin-left:179.05pt;margin-top:71.3pt;width:191.85pt;height:22.5pt;z-index:251657728" stroked="f">
          <v:textbox>
            <w:txbxContent>
              <w:p w:rsidR="0079320C" w:rsidRPr="006E7718" w:rsidRDefault="0079320C">
                <w:pPr>
                  <w:rPr>
                    <w:i/>
                    <w:sz w:val="22"/>
                    <w:szCs w:val="22"/>
                  </w:rPr>
                </w:pPr>
                <w:r w:rsidRPr="006E7718">
                  <w:rPr>
                    <w:i/>
                    <w:sz w:val="22"/>
                    <w:szCs w:val="22"/>
                  </w:rPr>
                  <w:t xml:space="preserve">Area lavori pubblici – Servizio </w:t>
                </w:r>
                <w:r>
                  <w:rPr>
                    <w:i/>
                    <w:sz w:val="22"/>
                    <w:szCs w:val="22"/>
                  </w:rPr>
                  <w:t>viabilità</w:t>
                </w:r>
              </w:p>
            </w:txbxContent>
          </v:textbox>
        </v:shape>
      </w:pict>
    </w:r>
    <w:r w:rsidR="0079320C">
      <w:rPr>
        <w:i/>
        <w:noProof/>
      </w:rPr>
      <w:drawing>
        <wp:inline distT="0" distB="0" distL="0" distR="0">
          <wp:extent cx="2899410" cy="1144905"/>
          <wp:effectExtent l="19050" t="0" r="0" b="0"/>
          <wp:docPr id="1" name="Immagine 1" descr="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temporaneo bn orizzontale.jpg"/>
                  <pic:cNvPicPr>
                    <a:picLocks noChangeAspect="1" noChangeArrowheads="1"/>
                  </pic:cNvPicPr>
                </pic:nvPicPr>
                <pic:blipFill>
                  <a:blip r:embed="rId1"/>
                  <a:srcRect/>
                  <a:stretch>
                    <a:fillRect/>
                  </a:stretch>
                </pic:blipFill>
                <pic:spPr bwMode="auto">
                  <a:xfrm>
                    <a:off x="0" y="0"/>
                    <a:ext cx="2899410" cy="11449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OpenSymbol" w:hAnsi="OpenSymbol"/>
        <w:b/>
        <w:color w:val="00000A"/>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nsid w:val="0000000A"/>
    <w:multiLevelType w:val="hybridMultilevel"/>
    <w:tmpl w:val="70C6A528"/>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20EEDD0"/>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374A3FE6"/>
    <w:lvl w:ilvl="0" w:tplc="FFFFFFFF">
      <w:start w:val="5"/>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multilevel"/>
    <w:tmpl w:val="7B9ED412"/>
    <w:name w:val="WW8Num14"/>
    <w:lvl w:ilvl="0">
      <w:start w:val="1"/>
      <w:numFmt w:val="decimal"/>
      <w:lvlText w:val="%1."/>
      <w:lvlJc w:val="left"/>
      <w:pPr>
        <w:tabs>
          <w:tab w:val="num" w:pos="720"/>
        </w:tabs>
        <w:ind w:left="720" w:hanging="360"/>
      </w:pPr>
      <w:rPr>
        <w:rFonts w:cs="Times New Roman"/>
        <w:b w:val="0"/>
        <w:color w:val="00000A"/>
        <w:sz w:val="24"/>
      </w:rPr>
    </w:lvl>
    <w:lvl w:ilvl="1">
      <w:start w:val="1"/>
      <w:numFmt w:val="bullet"/>
      <w:lvlText w:val="l"/>
      <w:lvlJc w:val="left"/>
      <w:pPr>
        <w:tabs>
          <w:tab w:val="num" w:pos="1440"/>
        </w:tabs>
        <w:ind w:left="1440" w:hanging="360"/>
      </w:pPr>
      <w:rPr>
        <w:rFonts w:ascii="Wingdings" w:hAnsi="Wingdings"/>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F"/>
    <w:multiLevelType w:val="multilevel"/>
    <w:tmpl w:val="22241F38"/>
    <w:name w:val="WW8Num15"/>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hint="default"/>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10"/>
    <w:multiLevelType w:val="multilevel"/>
    <w:tmpl w:val="B43E27C2"/>
    <w:name w:val="WW8Num16"/>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hint="default"/>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11"/>
    <w:multiLevelType w:val="hybridMultilevel"/>
    <w:tmpl w:val="3938657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3"/>
    <w:multiLevelType w:val="multilevel"/>
    <w:tmpl w:val="72B27A44"/>
    <w:name w:val="WW8Num19"/>
    <w:lvl w:ilvl="0">
      <w:start w:val="1"/>
      <w:numFmt w:val="lowerLetter"/>
      <w:lvlText w:val="%1)"/>
      <w:lvlJc w:val="left"/>
      <w:pPr>
        <w:tabs>
          <w:tab w:val="num" w:pos="720"/>
        </w:tabs>
        <w:ind w:left="720" w:hanging="360"/>
      </w:pPr>
      <w:rPr>
        <w:rFonts w:cs="Times New Roman" w:hint="default"/>
        <w:b/>
        <w:i w:val="0"/>
        <w:color w:val="auto"/>
        <w:sz w:val="24"/>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11">
    <w:nsid w:val="00000014"/>
    <w:multiLevelType w:val="multilevel"/>
    <w:tmpl w:val="00000014"/>
    <w:name w:val="WW8Num20"/>
    <w:lvl w:ilvl="0">
      <w:start w:val="1"/>
      <w:numFmt w:val="bullet"/>
      <w:lvlText w:val="-"/>
      <w:lvlJc w:val="left"/>
      <w:pPr>
        <w:tabs>
          <w:tab w:val="num" w:pos="720"/>
        </w:tabs>
        <w:ind w:left="720" w:hanging="360"/>
      </w:pPr>
      <w:rPr>
        <w:rFonts w:ascii="OpenSymbol" w:hAnsi="OpenSymbol"/>
        <w:b/>
        <w:color w:val="00000A"/>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nsid w:val="00000016"/>
    <w:multiLevelType w:val="hybridMultilevel"/>
    <w:tmpl w:val="5122012A"/>
    <w:lvl w:ilvl="0" w:tplc="FFFFFFFF">
      <w:start w:val="5"/>
      <w:numFmt w:val="low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E"/>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F"/>
    <w:multiLevelType w:val="hybridMultilevel"/>
    <w:tmpl w:val="06B94764"/>
    <w:lvl w:ilvl="0" w:tplc="FFFFFFFF">
      <w:start w:val="1"/>
      <w:numFmt w:val="bullet"/>
      <w:lvlText w:val="-"/>
      <w:lvlJc w:val="left"/>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0"/>
    <w:multiLevelType w:val="hybridMultilevel"/>
    <w:tmpl w:val="42C296BC"/>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1"/>
    <w:multiLevelType w:val="hybridMultilevel"/>
    <w:tmpl w:val="168E121E"/>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2"/>
    <w:multiLevelType w:val="hybridMultilevel"/>
    <w:tmpl w:val="1EBA5D2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3"/>
    <w:multiLevelType w:val="hybridMultilevel"/>
    <w:tmpl w:val="661E3F1E"/>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5"/>
    <w:multiLevelType w:val="hybridMultilevel"/>
    <w:tmpl w:val="540A471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6"/>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7"/>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8"/>
    <w:multiLevelType w:val="hybridMultilevel"/>
    <w:tmpl w:val="6C7650F6"/>
    <w:lvl w:ilvl="0" w:tplc="CEB239A2">
      <w:start w:val="1"/>
      <w:numFmt w:val="decimal"/>
      <w:lvlText w:val="%1)"/>
      <w:lvlJc w:val="left"/>
      <w:rPr>
        <w:rFonts w:cs="Times New Roman"/>
        <w:b/>
        <w:strike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0BF72B14"/>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11447B72"/>
    <w:lvl w:ilvl="0" w:tplc="FFFFFFFF">
      <w:start w:val="4"/>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B"/>
    <w:multiLevelType w:val="hybridMultilevel"/>
    <w:tmpl w:val="42963E5A"/>
    <w:lvl w:ilvl="0" w:tplc="FFFFFFFF">
      <w:start w:val="7"/>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C"/>
    <w:multiLevelType w:val="hybridMultilevel"/>
    <w:tmpl w:val="0A0382C4"/>
    <w:lvl w:ilvl="0" w:tplc="FFFFFFFF">
      <w:start w:val="1"/>
      <w:numFmt w:val="decimal"/>
      <w:lvlText w:val="%1"/>
      <w:lvlJc w:val="left"/>
      <w:rPr>
        <w:rFonts w:cs="Times New Roman"/>
      </w:rPr>
    </w:lvl>
    <w:lvl w:ilvl="1" w:tplc="FFFFFFFF">
      <w:start w:val="1"/>
      <w:numFmt w:val="lowerLetter"/>
      <w:lvlText w:val="%2"/>
      <w:lvlJc w:val="left"/>
      <w:rPr>
        <w:rFonts w:cs="Times New Roman"/>
      </w:rPr>
    </w:lvl>
    <w:lvl w:ilvl="2" w:tplc="FFFFFFFF">
      <w:start w:val="10"/>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5A90BD54"/>
    <w:lvl w:ilvl="0" w:tplc="DC52E452">
      <w:start w:val="3"/>
      <w:numFmt w:val="decimal"/>
      <w:lvlText w:val="%1."/>
      <w:lvlJc w:val="left"/>
      <w:rPr>
        <w:rFonts w:cs="Times New Roman"/>
        <w:b/>
        <w:strike w:val="0"/>
      </w:rPr>
    </w:lvl>
    <w:lvl w:ilvl="1" w:tplc="FFFFFFFF">
      <w:start w:val="1"/>
      <w:numFmt w:val="lowerLetter"/>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41"/>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47"/>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8"/>
    <w:multiLevelType w:val="hybridMultilevel"/>
    <w:tmpl w:val="100F59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9"/>
    <w:multiLevelType w:val="hybridMultilevel"/>
    <w:tmpl w:val="7FB7E0AA"/>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A"/>
    <w:multiLevelType w:val="hybridMultilevel"/>
    <w:tmpl w:val="06EB5BD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B"/>
    <w:multiLevelType w:val="hybridMultilevel"/>
    <w:tmpl w:val="6F6DD9A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C"/>
    <w:multiLevelType w:val="hybridMultilevel"/>
    <w:tmpl w:val="094211F2"/>
    <w:lvl w:ilvl="0" w:tplc="FFFFFFFF">
      <w:start w:val="6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D"/>
    <w:multiLevelType w:val="hybridMultilevel"/>
    <w:tmpl w:val="00885E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E"/>
    <w:multiLevelType w:val="hybridMultilevel"/>
    <w:tmpl w:val="83362920"/>
    <w:lvl w:ilvl="0" w:tplc="0D048D46">
      <w:start w:val="1"/>
      <w:numFmt w:val="lowerLetter"/>
      <w:lvlText w:val="%1)"/>
      <w:lvlJc w:val="left"/>
      <w:rPr>
        <w:rFonts w:cs="Times New Roman"/>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50"/>
    <w:multiLevelType w:val="hybridMultilevel"/>
    <w:tmpl w:val="F2682CE0"/>
    <w:lvl w:ilvl="0" w:tplc="D9729260">
      <w:start w:val="2"/>
      <w:numFmt w:val="lowerLetter"/>
      <w:lvlText w:val="%1)"/>
      <w:lvlJc w:val="left"/>
      <w:rPr>
        <w:rFonts w:cs="Times New Roman"/>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53"/>
    <w:multiLevelType w:val="hybridMultilevel"/>
    <w:tmpl w:val="74DE0EE2"/>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54"/>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5C"/>
    <w:multiLevelType w:val="hybridMultilevel"/>
    <w:tmpl w:val="60EF0118"/>
    <w:lvl w:ilvl="0" w:tplc="FFFFFFFF">
      <w:start w:val="19"/>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5E"/>
    <w:multiLevelType w:val="hybridMultilevel"/>
    <w:tmpl w:val="7F01579A"/>
    <w:lvl w:ilvl="0" w:tplc="FFFFFFFF">
      <w:start w:val="2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50F4B64"/>
    <w:multiLevelType w:val="hybridMultilevel"/>
    <w:tmpl w:val="17743B1E"/>
    <w:lvl w:ilvl="0" w:tplc="82B27836">
      <w:start w:val="17"/>
      <w:numFmt w:val="decimal"/>
      <w:lvlText w:val="%1)"/>
      <w:lvlJc w:val="left"/>
      <w:pPr>
        <w:ind w:left="0" w:firstLine="0"/>
      </w:pPr>
      <w:rPr>
        <w:rFonts w:cs="Times New Roman"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1188303A"/>
    <w:multiLevelType w:val="multilevel"/>
    <w:tmpl w:val="D4B2341A"/>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nsid w:val="12487A89"/>
    <w:multiLevelType w:val="hybridMultilevel"/>
    <w:tmpl w:val="06729C20"/>
    <w:lvl w:ilvl="0" w:tplc="04100017">
      <w:start w:val="1"/>
      <w:numFmt w:val="lowerLetter"/>
      <w:lvlText w:val="%1)"/>
      <w:lvlJc w:val="left"/>
      <w:pPr>
        <w:ind w:left="928" w:hanging="360"/>
      </w:pPr>
      <w:rPr>
        <w:rFonts w:cs="Times New Roman" w:hint="default"/>
        <w:b/>
        <w:i w:val="0"/>
      </w:rPr>
    </w:lvl>
    <w:lvl w:ilvl="1" w:tplc="04100019">
      <w:start w:val="1"/>
      <w:numFmt w:val="lowerLetter"/>
      <w:lvlText w:val="%2."/>
      <w:lvlJc w:val="left"/>
      <w:pPr>
        <w:ind w:left="1440" w:hanging="360"/>
      </w:pPr>
      <w:rPr>
        <w:rFonts w:cs="Times New Roman"/>
      </w:rPr>
    </w:lvl>
    <w:lvl w:ilvl="2" w:tplc="DCA89D9A">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127F43D0"/>
    <w:multiLevelType w:val="hybridMultilevel"/>
    <w:tmpl w:val="C7664C9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1BB64824"/>
    <w:multiLevelType w:val="hybridMultilevel"/>
    <w:tmpl w:val="08B8F288"/>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1E6F4F6B"/>
    <w:multiLevelType w:val="hybridMultilevel"/>
    <w:tmpl w:val="17BE278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1F007BD0"/>
    <w:multiLevelType w:val="hybridMultilevel"/>
    <w:tmpl w:val="8BDCE35C"/>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49">
    <w:nsid w:val="330E6F0B"/>
    <w:multiLevelType w:val="hybridMultilevel"/>
    <w:tmpl w:val="A4FA7C96"/>
    <w:lvl w:ilvl="0" w:tplc="BB24CDAA">
      <w:numFmt w:val="bullet"/>
      <w:lvlText w:val="-"/>
      <w:lvlJc w:val="left"/>
      <w:pPr>
        <w:ind w:left="1190" w:hanging="360"/>
      </w:pPr>
      <w:rPr>
        <w:rFonts w:ascii="Garamond" w:eastAsia="Times New Roman" w:hAnsi="Garamond" w:cs="Arial"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50">
    <w:nsid w:val="3A0044A1"/>
    <w:multiLevelType w:val="hybridMultilevel"/>
    <w:tmpl w:val="4C1647FE"/>
    <w:lvl w:ilvl="0" w:tplc="BAB8C802">
      <w:start w:val="1"/>
      <w:numFmt w:val="upp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decimal"/>
      <w:pStyle w:val="L"/>
      <w:lvlText w:val="%3)"/>
      <w:lvlJc w:val="left"/>
      <w:pPr>
        <w:tabs>
          <w:tab w:val="num" w:pos="2340"/>
        </w:tabs>
        <w:ind w:left="234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nsid w:val="3C857995"/>
    <w:multiLevelType w:val="hybridMultilevel"/>
    <w:tmpl w:val="07081B2A"/>
    <w:lvl w:ilvl="0" w:tplc="DD64E73A">
      <w:start w:val="1"/>
      <w:numFmt w:val="bullet"/>
      <w:lvlText w:val=""/>
      <w:lvlJc w:val="left"/>
      <w:pPr>
        <w:ind w:left="720" w:hanging="360"/>
      </w:pPr>
      <w:rPr>
        <w:rFonts w:ascii="Symbol" w:hAnsi="Symbol" w:hint="default"/>
        <w:b/>
        <w:i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3E224EE4"/>
    <w:multiLevelType w:val="hybridMultilevel"/>
    <w:tmpl w:val="A24A74EE"/>
    <w:lvl w:ilvl="0" w:tplc="04100005">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3">
    <w:nsid w:val="3E37762E"/>
    <w:multiLevelType w:val="hybridMultilevel"/>
    <w:tmpl w:val="FA8C9056"/>
    <w:lvl w:ilvl="0" w:tplc="C94A9586">
      <w:start w:val="1"/>
      <w:numFmt w:val="decimal"/>
      <w:lvlText w:val="%1)"/>
      <w:lvlJc w:val="left"/>
      <w:pPr>
        <w:ind w:left="720" w:hanging="360"/>
      </w:pPr>
      <w:rPr>
        <w:rFonts w:cs="Times New Roman"/>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407934D8"/>
    <w:multiLevelType w:val="hybridMultilevel"/>
    <w:tmpl w:val="F9721384"/>
    <w:lvl w:ilvl="0" w:tplc="D374A466">
      <w:start w:val="9"/>
      <w:numFmt w:val="lowerLetter"/>
      <w:lvlText w:val="%1)"/>
      <w:lvlJc w:val="left"/>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482B5B9C"/>
    <w:multiLevelType w:val="hybridMultilevel"/>
    <w:tmpl w:val="378A390C"/>
    <w:lvl w:ilvl="0" w:tplc="C8EEE98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00933C6"/>
    <w:multiLevelType w:val="hybridMultilevel"/>
    <w:tmpl w:val="CF5EF75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E8852F7"/>
    <w:multiLevelType w:val="hybridMultilevel"/>
    <w:tmpl w:val="32622332"/>
    <w:lvl w:ilvl="0" w:tplc="7B946A22">
      <w:start w:val="1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039486D"/>
    <w:multiLevelType w:val="hybridMultilevel"/>
    <w:tmpl w:val="73C01D70"/>
    <w:lvl w:ilvl="0" w:tplc="4DECA844">
      <w:start w:val="1"/>
      <w:numFmt w:val="lowerLetter"/>
      <w:lvlText w:val="%1)"/>
      <w:lvlJc w:val="left"/>
      <w:pPr>
        <w:ind w:left="1146" w:hanging="360"/>
      </w:pPr>
      <w:rPr>
        <w:rFonts w:cs="Times New Roman"/>
      </w:rPr>
    </w:lvl>
    <w:lvl w:ilvl="1" w:tplc="BC4427DA" w:tentative="1">
      <w:start w:val="1"/>
      <w:numFmt w:val="lowerLetter"/>
      <w:lvlText w:val="%2."/>
      <w:lvlJc w:val="left"/>
      <w:pPr>
        <w:ind w:left="1866" w:hanging="360"/>
      </w:pPr>
      <w:rPr>
        <w:rFonts w:cs="Times New Roman"/>
      </w:rPr>
    </w:lvl>
    <w:lvl w:ilvl="2" w:tplc="319A2D0C" w:tentative="1">
      <w:start w:val="1"/>
      <w:numFmt w:val="lowerRoman"/>
      <w:lvlText w:val="%3."/>
      <w:lvlJc w:val="right"/>
      <w:pPr>
        <w:ind w:left="2586" w:hanging="180"/>
      </w:pPr>
      <w:rPr>
        <w:rFonts w:cs="Times New Roman"/>
      </w:rPr>
    </w:lvl>
    <w:lvl w:ilvl="3" w:tplc="A76C8D16" w:tentative="1">
      <w:start w:val="1"/>
      <w:numFmt w:val="decimal"/>
      <w:lvlText w:val="%4."/>
      <w:lvlJc w:val="left"/>
      <w:pPr>
        <w:ind w:left="3306" w:hanging="360"/>
      </w:pPr>
      <w:rPr>
        <w:rFonts w:cs="Times New Roman"/>
      </w:rPr>
    </w:lvl>
    <w:lvl w:ilvl="4" w:tplc="177676F4" w:tentative="1">
      <w:start w:val="1"/>
      <w:numFmt w:val="lowerLetter"/>
      <w:lvlText w:val="%5."/>
      <w:lvlJc w:val="left"/>
      <w:pPr>
        <w:ind w:left="4026" w:hanging="360"/>
      </w:pPr>
      <w:rPr>
        <w:rFonts w:cs="Times New Roman"/>
      </w:rPr>
    </w:lvl>
    <w:lvl w:ilvl="5" w:tplc="EC56279A" w:tentative="1">
      <w:start w:val="1"/>
      <w:numFmt w:val="lowerRoman"/>
      <w:lvlText w:val="%6."/>
      <w:lvlJc w:val="right"/>
      <w:pPr>
        <w:ind w:left="4746" w:hanging="180"/>
      </w:pPr>
      <w:rPr>
        <w:rFonts w:cs="Times New Roman"/>
      </w:rPr>
    </w:lvl>
    <w:lvl w:ilvl="6" w:tplc="9ABCAB7E" w:tentative="1">
      <w:start w:val="1"/>
      <w:numFmt w:val="decimal"/>
      <w:lvlText w:val="%7."/>
      <w:lvlJc w:val="left"/>
      <w:pPr>
        <w:ind w:left="5466" w:hanging="360"/>
      </w:pPr>
      <w:rPr>
        <w:rFonts w:cs="Times New Roman"/>
      </w:rPr>
    </w:lvl>
    <w:lvl w:ilvl="7" w:tplc="7FECEC70" w:tentative="1">
      <w:start w:val="1"/>
      <w:numFmt w:val="lowerLetter"/>
      <w:lvlText w:val="%8."/>
      <w:lvlJc w:val="left"/>
      <w:pPr>
        <w:ind w:left="6186" w:hanging="360"/>
      </w:pPr>
      <w:rPr>
        <w:rFonts w:cs="Times New Roman"/>
      </w:rPr>
    </w:lvl>
    <w:lvl w:ilvl="8" w:tplc="359871D4" w:tentative="1">
      <w:start w:val="1"/>
      <w:numFmt w:val="lowerRoman"/>
      <w:lvlText w:val="%9."/>
      <w:lvlJc w:val="right"/>
      <w:pPr>
        <w:ind w:left="6906" w:hanging="180"/>
      </w:pPr>
      <w:rPr>
        <w:rFonts w:cs="Times New Roman"/>
      </w:rPr>
    </w:lvl>
  </w:abstractNum>
  <w:abstractNum w:abstractNumId="6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1FD3F1D"/>
    <w:multiLevelType w:val="multilevel"/>
    <w:tmpl w:val="2E04C840"/>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b w:val="0"/>
        <w:i w:val="0"/>
        <w:strike w:val="0"/>
        <w:dstrike w:val="0"/>
        <w:sz w:val="24"/>
        <w:szCs w:val="24"/>
        <w:u w:val="none"/>
        <w:effect w:val="none"/>
      </w:rPr>
    </w:lvl>
    <w:lvl w:ilvl="2">
      <w:start w:val="1"/>
      <w:numFmt w:val="bullet"/>
      <w:lvlText w:val=""/>
      <w:lvlJc w:val="left"/>
      <w:pPr>
        <w:ind w:left="788" w:hanging="504"/>
      </w:pPr>
      <w:rPr>
        <w:rFonts w:ascii="Symbol" w:hAnsi="Symbol" w:hint="default"/>
        <w:b w:val="0"/>
        <w:i w:val="0"/>
        <w:strike w:val="0"/>
        <w:dstrike w:val="0"/>
        <w:sz w:val="22"/>
        <w:u w:val="none"/>
        <w:effect w:val="none"/>
      </w:rPr>
    </w:lvl>
    <w:lvl w:ilvl="3">
      <w:start w:val="1"/>
      <w:numFmt w:val="bullet"/>
      <w:lvlText w:val=""/>
      <w:lvlJc w:val="left"/>
      <w:pPr>
        <w:ind w:left="932" w:hanging="648"/>
      </w:pPr>
      <w:rPr>
        <w:rFonts w:ascii="Symbol" w:hAnsi="Symbol" w:hint="default"/>
        <w:b w:val="0"/>
        <w:strike w:val="0"/>
        <w:dstrike w:val="0"/>
        <w:color w:val="auto"/>
        <w:sz w:val="24"/>
        <w:u w:val="none"/>
        <w:effect w:val="none"/>
      </w:rPr>
    </w:lvl>
    <w:lvl w:ilvl="4">
      <w:start w:val="1"/>
      <w:numFmt w:val="decimal"/>
      <w:lvlText w:val="%1.%2.%3.%4.%5."/>
      <w:lvlJc w:val="left"/>
      <w:pPr>
        <w:ind w:left="2069"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720D33AA"/>
    <w:multiLevelType w:val="multilevel"/>
    <w:tmpl w:val="91CCDEA2"/>
    <w:styleLink w:val="WW8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788A08DB"/>
    <w:multiLevelType w:val="hybridMultilevel"/>
    <w:tmpl w:val="314CBEDE"/>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62"/>
  </w:num>
  <w:num w:numId="4">
    <w:abstractNumId w:val="51"/>
  </w:num>
  <w:num w:numId="5">
    <w:abstractNumId w:val="10"/>
  </w:num>
  <w:num w:numId="6">
    <w:abstractNumId w:val="59"/>
  </w:num>
  <w:num w:numId="7">
    <w:abstractNumId w:val="2"/>
  </w:num>
  <w:num w:numId="8">
    <w:abstractNumId w:val="3"/>
  </w:num>
  <w:num w:numId="9">
    <w:abstractNumId w:val="4"/>
  </w:num>
  <w:num w:numId="10">
    <w:abstractNumId w:val="9"/>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36"/>
  </w:num>
  <w:num w:numId="28">
    <w:abstractNumId w:val="37"/>
  </w:num>
  <w:num w:numId="29">
    <w:abstractNumId w:val="38"/>
  </w:num>
  <w:num w:numId="30">
    <w:abstractNumId w:val="40"/>
  </w:num>
  <w:num w:numId="31">
    <w:abstractNumId w:val="41"/>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47"/>
  </w:num>
  <w:num w:numId="35">
    <w:abstractNumId w:val="53"/>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6"/>
  </w:num>
  <w:num w:numId="44">
    <w:abstractNumId w:val="7"/>
  </w:num>
  <w:num w:numId="45">
    <w:abstractNumId w:val="8"/>
  </w:num>
  <w:num w:numId="46">
    <w:abstractNumId w:val="56"/>
  </w:num>
  <w:num w:numId="47">
    <w:abstractNumId w:val="63"/>
  </w:num>
  <w:num w:numId="48">
    <w:abstractNumId w:val="55"/>
  </w:num>
  <w:num w:numId="49">
    <w:abstractNumId w:val="12"/>
  </w:num>
  <w:num w:numId="50">
    <w:abstractNumId w:val="46"/>
  </w:num>
  <w:num w:numId="51">
    <w:abstractNumId w:val="49"/>
  </w:num>
  <w:num w:numId="52">
    <w:abstractNumId w:val="39"/>
  </w:num>
  <w:num w:numId="53">
    <w:abstractNumId w:val="45"/>
  </w:num>
  <w:num w:numId="54">
    <w:abstractNumId w:val="57"/>
  </w:num>
  <w:num w:numId="55">
    <w:abstractNumId w:val="58"/>
  </w:num>
  <w:num w:numId="56">
    <w:abstractNumId w:val="42"/>
  </w:num>
  <w:num w:numId="57">
    <w:abstractNumId w:val="60"/>
  </w:num>
  <w:num w:numId="58">
    <w:abstractNumId w:val="44"/>
  </w:num>
  <w:num w:numId="59">
    <w:abstractNumId w:val="61"/>
  </w:num>
  <w:num w:numId="60">
    <w:abstractNumId w:val="0"/>
  </w:num>
  <w:num w:numId="61">
    <w:abstractNumId w:val="4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stylePaneFormatFilter w:val="3F01"/>
  <w:defaultTabStop w:val="709"/>
  <w:hyphenationZone w:val="283"/>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03160"/>
    <w:rsid w:val="00003A7B"/>
    <w:rsid w:val="00006D21"/>
    <w:rsid w:val="00013929"/>
    <w:rsid w:val="00013F2C"/>
    <w:rsid w:val="0001462C"/>
    <w:rsid w:val="00016165"/>
    <w:rsid w:val="00020836"/>
    <w:rsid w:val="0002309A"/>
    <w:rsid w:val="00025503"/>
    <w:rsid w:val="00026A18"/>
    <w:rsid w:val="00027A99"/>
    <w:rsid w:val="0003372A"/>
    <w:rsid w:val="00036DBE"/>
    <w:rsid w:val="000413F8"/>
    <w:rsid w:val="0004580B"/>
    <w:rsid w:val="000516BE"/>
    <w:rsid w:val="000609D4"/>
    <w:rsid w:val="00062D92"/>
    <w:rsid w:val="00063357"/>
    <w:rsid w:val="00065073"/>
    <w:rsid w:val="00066E04"/>
    <w:rsid w:val="00071F36"/>
    <w:rsid w:val="000749F8"/>
    <w:rsid w:val="000859FA"/>
    <w:rsid w:val="00090C91"/>
    <w:rsid w:val="00091ED4"/>
    <w:rsid w:val="00096C55"/>
    <w:rsid w:val="000A0110"/>
    <w:rsid w:val="000A1CEC"/>
    <w:rsid w:val="000A202E"/>
    <w:rsid w:val="000A310B"/>
    <w:rsid w:val="000A60A2"/>
    <w:rsid w:val="000A76E8"/>
    <w:rsid w:val="000B225A"/>
    <w:rsid w:val="000B2978"/>
    <w:rsid w:val="000C1FA6"/>
    <w:rsid w:val="000C202E"/>
    <w:rsid w:val="000C5810"/>
    <w:rsid w:val="000C5AF8"/>
    <w:rsid w:val="000D0C21"/>
    <w:rsid w:val="000D0F9A"/>
    <w:rsid w:val="000D153D"/>
    <w:rsid w:val="000D21FB"/>
    <w:rsid w:val="000D4227"/>
    <w:rsid w:val="000D5160"/>
    <w:rsid w:val="000E1D92"/>
    <w:rsid w:val="000E2027"/>
    <w:rsid w:val="000E2F72"/>
    <w:rsid w:val="000E7940"/>
    <w:rsid w:val="000F157A"/>
    <w:rsid w:val="000F19FE"/>
    <w:rsid w:val="001011E6"/>
    <w:rsid w:val="001012CD"/>
    <w:rsid w:val="00103160"/>
    <w:rsid w:val="00107ED4"/>
    <w:rsid w:val="00107F2C"/>
    <w:rsid w:val="00111FB9"/>
    <w:rsid w:val="001126C0"/>
    <w:rsid w:val="00113CCF"/>
    <w:rsid w:val="00122992"/>
    <w:rsid w:val="00123B43"/>
    <w:rsid w:val="0013108E"/>
    <w:rsid w:val="001316FF"/>
    <w:rsid w:val="00134951"/>
    <w:rsid w:val="00135D1E"/>
    <w:rsid w:val="001428DC"/>
    <w:rsid w:val="00142930"/>
    <w:rsid w:val="00143DB5"/>
    <w:rsid w:val="001449FB"/>
    <w:rsid w:val="00150A5C"/>
    <w:rsid w:val="001536D3"/>
    <w:rsid w:val="00160344"/>
    <w:rsid w:val="00163507"/>
    <w:rsid w:val="001679B2"/>
    <w:rsid w:val="00167B53"/>
    <w:rsid w:val="0017061C"/>
    <w:rsid w:val="001706C3"/>
    <w:rsid w:val="001758B0"/>
    <w:rsid w:val="001853FE"/>
    <w:rsid w:val="00185C9A"/>
    <w:rsid w:val="00187853"/>
    <w:rsid w:val="001909F2"/>
    <w:rsid w:val="00195295"/>
    <w:rsid w:val="00195369"/>
    <w:rsid w:val="0019543E"/>
    <w:rsid w:val="00195A10"/>
    <w:rsid w:val="001975B2"/>
    <w:rsid w:val="001A01B1"/>
    <w:rsid w:val="001A0B05"/>
    <w:rsid w:val="001A109B"/>
    <w:rsid w:val="001A220F"/>
    <w:rsid w:val="001A243C"/>
    <w:rsid w:val="001A394C"/>
    <w:rsid w:val="001B099A"/>
    <w:rsid w:val="001B1E93"/>
    <w:rsid w:val="001B1F32"/>
    <w:rsid w:val="001B486B"/>
    <w:rsid w:val="001B5BD3"/>
    <w:rsid w:val="001B70DD"/>
    <w:rsid w:val="001C003D"/>
    <w:rsid w:val="001C0F3C"/>
    <w:rsid w:val="001C6C7A"/>
    <w:rsid w:val="001D0029"/>
    <w:rsid w:val="001D09F7"/>
    <w:rsid w:val="001D7144"/>
    <w:rsid w:val="001D72BD"/>
    <w:rsid w:val="001E5662"/>
    <w:rsid w:val="001E72B0"/>
    <w:rsid w:val="001F1B7B"/>
    <w:rsid w:val="001F403E"/>
    <w:rsid w:val="001F4077"/>
    <w:rsid w:val="001F6D2A"/>
    <w:rsid w:val="002044A6"/>
    <w:rsid w:val="00210166"/>
    <w:rsid w:val="00210B7F"/>
    <w:rsid w:val="0021170B"/>
    <w:rsid w:val="00213CF8"/>
    <w:rsid w:val="00216245"/>
    <w:rsid w:val="00216759"/>
    <w:rsid w:val="0021694F"/>
    <w:rsid w:val="00217CDD"/>
    <w:rsid w:val="00217F84"/>
    <w:rsid w:val="00232496"/>
    <w:rsid w:val="00234ECF"/>
    <w:rsid w:val="002353A2"/>
    <w:rsid w:val="00235CBE"/>
    <w:rsid w:val="00236911"/>
    <w:rsid w:val="00243BA0"/>
    <w:rsid w:val="00243BB8"/>
    <w:rsid w:val="00245A4A"/>
    <w:rsid w:val="00250503"/>
    <w:rsid w:val="0025247D"/>
    <w:rsid w:val="00256327"/>
    <w:rsid w:val="00256BEC"/>
    <w:rsid w:val="002635CD"/>
    <w:rsid w:val="002636BF"/>
    <w:rsid w:val="0026408D"/>
    <w:rsid w:val="002651A5"/>
    <w:rsid w:val="0026534A"/>
    <w:rsid w:val="00280077"/>
    <w:rsid w:val="00282BA4"/>
    <w:rsid w:val="002906A4"/>
    <w:rsid w:val="00290AE8"/>
    <w:rsid w:val="00290FF9"/>
    <w:rsid w:val="00292168"/>
    <w:rsid w:val="00292891"/>
    <w:rsid w:val="002929F1"/>
    <w:rsid w:val="00293163"/>
    <w:rsid w:val="0029467B"/>
    <w:rsid w:val="002955A5"/>
    <w:rsid w:val="00295C52"/>
    <w:rsid w:val="00295D5D"/>
    <w:rsid w:val="00296CE9"/>
    <w:rsid w:val="002977B5"/>
    <w:rsid w:val="002A3020"/>
    <w:rsid w:val="002A30C6"/>
    <w:rsid w:val="002A6023"/>
    <w:rsid w:val="002A7B96"/>
    <w:rsid w:val="002B297F"/>
    <w:rsid w:val="002B3735"/>
    <w:rsid w:val="002B7A7F"/>
    <w:rsid w:val="002C1551"/>
    <w:rsid w:val="002C4258"/>
    <w:rsid w:val="002C5038"/>
    <w:rsid w:val="002C675F"/>
    <w:rsid w:val="002E03FB"/>
    <w:rsid w:val="002E0C34"/>
    <w:rsid w:val="002E239C"/>
    <w:rsid w:val="002E4750"/>
    <w:rsid w:val="002E5833"/>
    <w:rsid w:val="002E6F1C"/>
    <w:rsid w:val="002E7426"/>
    <w:rsid w:val="002F29E1"/>
    <w:rsid w:val="002F4F3D"/>
    <w:rsid w:val="002F6BE3"/>
    <w:rsid w:val="00304515"/>
    <w:rsid w:val="0030599E"/>
    <w:rsid w:val="00316B6A"/>
    <w:rsid w:val="003173BD"/>
    <w:rsid w:val="00323FC1"/>
    <w:rsid w:val="00324513"/>
    <w:rsid w:val="0032618A"/>
    <w:rsid w:val="003265F2"/>
    <w:rsid w:val="003266F2"/>
    <w:rsid w:val="003271AA"/>
    <w:rsid w:val="0032797E"/>
    <w:rsid w:val="0033702F"/>
    <w:rsid w:val="00340247"/>
    <w:rsid w:val="00340293"/>
    <w:rsid w:val="00351967"/>
    <w:rsid w:val="003529D6"/>
    <w:rsid w:val="00353C4D"/>
    <w:rsid w:val="0035517F"/>
    <w:rsid w:val="00355FBB"/>
    <w:rsid w:val="00363F5C"/>
    <w:rsid w:val="00364C06"/>
    <w:rsid w:val="00365590"/>
    <w:rsid w:val="003668F4"/>
    <w:rsid w:val="003703CF"/>
    <w:rsid w:val="0037404B"/>
    <w:rsid w:val="00374246"/>
    <w:rsid w:val="00375D83"/>
    <w:rsid w:val="003807BA"/>
    <w:rsid w:val="0038496A"/>
    <w:rsid w:val="003868DF"/>
    <w:rsid w:val="00391200"/>
    <w:rsid w:val="00391213"/>
    <w:rsid w:val="00391945"/>
    <w:rsid w:val="003924B5"/>
    <w:rsid w:val="0039339A"/>
    <w:rsid w:val="00396938"/>
    <w:rsid w:val="003A272C"/>
    <w:rsid w:val="003A3728"/>
    <w:rsid w:val="003B0545"/>
    <w:rsid w:val="003B14AE"/>
    <w:rsid w:val="003B2E81"/>
    <w:rsid w:val="003B5F0B"/>
    <w:rsid w:val="003C3884"/>
    <w:rsid w:val="003D0A6E"/>
    <w:rsid w:val="003D46A4"/>
    <w:rsid w:val="003D64F2"/>
    <w:rsid w:val="003D68CF"/>
    <w:rsid w:val="003E51C1"/>
    <w:rsid w:val="003E71AF"/>
    <w:rsid w:val="003E7E87"/>
    <w:rsid w:val="003F0977"/>
    <w:rsid w:val="003F09C8"/>
    <w:rsid w:val="003F101C"/>
    <w:rsid w:val="003F2AB5"/>
    <w:rsid w:val="004029B2"/>
    <w:rsid w:val="00403D21"/>
    <w:rsid w:val="004055F2"/>
    <w:rsid w:val="00405899"/>
    <w:rsid w:val="004149C9"/>
    <w:rsid w:val="00414B74"/>
    <w:rsid w:val="00415598"/>
    <w:rsid w:val="0041561A"/>
    <w:rsid w:val="00415C98"/>
    <w:rsid w:val="00416D9A"/>
    <w:rsid w:val="00417FFC"/>
    <w:rsid w:val="00421CD5"/>
    <w:rsid w:val="004235E2"/>
    <w:rsid w:val="00423921"/>
    <w:rsid w:val="004249A0"/>
    <w:rsid w:val="0042508A"/>
    <w:rsid w:val="0043071C"/>
    <w:rsid w:val="004329D6"/>
    <w:rsid w:val="00432AEA"/>
    <w:rsid w:val="004336AA"/>
    <w:rsid w:val="004348CD"/>
    <w:rsid w:val="00435F57"/>
    <w:rsid w:val="004474E5"/>
    <w:rsid w:val="00456A0E"/>
    <w:rsid w:val="004604C7"/>
    <w:rsid w:val="004621B4"/>
    <w:rsid w:val="00466219"/>
    <w:rsid w:val="00467BBC"/>
    <w:rsid w:val="00470D9C"/>
    <w:rsid w:val="004712BC"/>
    <w:rsid w:val="004721E6"/>
    <w:rsid w:val="004839BC"/>
    <w:rsid w:val="0048540B"/>
    <w:rsid w:val="004900A8"/>
    <w:rsid w:val="00496853"/>
    <w:rsid w:val="004A352D"/>
    <w:rsid w:val="004A4EA5"/>
    <w:rsid w:val="004B357C"/>
    <w:rsid w:val="004C0EE5"/>
    <w:rsid w:val="004C67B7"/>
    <w:rsid w:val="004C6A95"/>
    <w:rsid w:val="004D5713"/>
    <w:rsid w:val="004E4EEF"/>
    <w:rsid w:val="004F060B"/>
    <w:rsid w:val="004F254A"/>
    <w:rsid w:val="004F754E"/>
    <w:rsid w:val="00500A4F"/>
    <w:rsid w:val="00500F3B"/>
    <w:rsid w:val="0050115D"/>
    <w:rsid w:val="00501B96"/>
    <w:rsid w:val="0051292C"/>
    <w:rsid w:val="00513793"/>
    <w:rsid w:val="0051709A"/>
    <w:rsid w:val="00520255"/>
    <w:rsid w:val="005213D5"/>
    <w:rsid w:val="005223B4"/>
    <w:rsid w:val="00525AB3"/>
    <w:rsid w:val="00526204"/>
    <w:rsid w:val="00535E89"/>
    <w:rsid w:val="005425D4"/>
    <w:rsid w:val="00542691"/>
    <w:rsid w:val="00542DE3"/>
    <w:rsid w:val="0054431E"/>
    <w:rsid w:val="00546F01"/>
    <w:rsid w:val="00550317"/>
    <w:rsid w:val="00550711"/>
    <w:rsid w:val="00550D5D"/>
    <w:rsid w:val="00551F6F"/>
    <w:rsid w:val="00553FA1"/>
    <w:rsid w:val="00560B32"/>
    <w:rsid w:val="00561075"/>
    <w:rsid w:val="0056127C"/>
    <w:rsid w:val="005639EF"/>
    <w:rsid w:val="00563A58"/>
    <w:rsid w:val="00564233"/>
    <w:rsid w:val="005665A1"/>
    <w:rsid w:val="005675F7"/>
    <w:rsid w:val="005678D3"/>
    <w:rsid w:val="0056794F"/>
    <w:rsid w:val="00574458"/>
    <w:rsid w:val="00575C13"/>
    <w:rsid w:val="005770FC"/>
    <w:rsid w:val="005814FB"/>
    <w:rsid w:val="0058289F"/>
    <w:rsid w:val="00583C16"/>
    <w:rsid w:val="005842FB"/>
    <w:rsid w:val="00584637"/>
    <w:rsid w:val="00586A71"/>
    <w:rsid w:val="00587C4E"/>
    <w:rsid w:val="00593601"/>
    <w:rsid w:val="005A0ABB"/>
    <w:rsid w:val="005A2AB3"/>
    <w:rsid w:val="005A2B37"/>
    <w:rsid w:val="005A65EE"/>
    <w:rsid w:val="005A7B02"/>
    <w:rsid w:val="005B19AC"/>
    <w:rsid w:val="005B2F76"/>
    <w:rsid w:val="005B3229"/>
    <w:rsid w:val="005B374F"/>
    <w:rsid w:val="005B3963"/>
    <w:rsid w:val="005B5C99"/>
    <w:rsid w:val="005C1A56"/>
    <w:rsid w:val="005C2310"/>
    <w:rsid w:val="005C5B21"/>
    <w:rsid w:val="005C5CCD"/>
    <w:rsid w:val="005C5EB9"/>
    <w:rsid w:val="005C604B"/>
    <w:rsid w:val="005D1503"/>
    <w:rsid w:val="005D4C1C"/>
    <w:rsid w:val="005E276C"/>
    <w:rsid w:val="005E34F5"/>
    <w:rsid w:val="005E3C8E"/>
    <w:rsid w:val="005E5F9A"/>
    <w:rsid w:val="005E5FD8"/>
    <w:rsid w:val="005F1421"/>
    <w:rsid w:val="005F3B9B"/>
    <w:rsid w:val="005F40E7"/>
    <w:rsid w:val="005F6DF5"/>
    <w:rsid w:val="00601AA5"/>
    <w:rsid w:val="00611B57"/>
    <w:rsid w:val="0061275D"/>
    <w:rsid w:val="00613090"/>
    <w:rsid w:val="00614C68"/>
    <w:rsid w:val="00617641"/>
    <w:rsid w:val="00620D02"/>
    <w:rsid w:val="00623353"/>
    <w:rsid w:val="0062650F"/>
    <w:rsid w:val="006307BE"/>
    <w:rsid w:val="0063207F"/>
    <w:rsid w:val="006351AA"/>
    <w:rsid w:val="00636132"/>
    <w:rsid w:val="00643C6E"/>
    <w:rsid w:val="00644FFD"/>
    <w:rsid w:val="006503EA"/>
    <w:rsid w:val="00651485"/>
    <w:rsid w:val="0066325B"/>
    <w:rsid w:val="006641E4"/>
    <w:rsid w:val="006667EE"/>
    <w:rsid w:val="006679AD"/>
    <w:rsid w:val="00667DFD"/>
    <w:rsid w:val="006710FF"/>
    <w:rsid w:val="00674A14"/>
    <w:rsid w:val="00681A19"/>
    <w:rsid w:val="00682E03"/>
    <w:rsid w:val="0068454F"/>
    <w:rsid w:val="00686A3B"/>
    <w:rsid w:val="00690735"/>
    <w:rsid w:val="006911D9"/>
    <w:rsid w:val="006939B4"/>
    <w:rsid w:val="006945AC"/>
    <w:rsid w:val="0069664D"/>
    <w:rsid w:val="00696991"/>
    <w:rsid w:val="006971C6"/>
    <w:rsid w:val="006A16ED"/>
    <w:rsid w:val="006A20C7"/>
    <w:rsid w:val="006A3007"/>
    <w:rsid w:val="006A5423"/>
    <w:rsid w:val="006A55E5"/>
    <w:rsid w:val="006A76EF"/>
    <w:rsid w:val="006B08C2"/>
    <w:rsid w:val="006B508C"/>
    <w:rsid w:val="006B7E7D"/>
    <w:rsid w:val="006C0495"/>
    <w:rsid w:val="006C196F"/>
    <w:rsid w:val="006C1ED7"/>
    <w:rsid w:val="006C2BF5"/>
    <w:rsid w:val="006C33C6"/>
    <w:rsid w:val="006C3A73"/>
    <w:rsid w:val="006C5833"/>
    <w:rsid w:val="006D38FE"/>
    <w:rsid w:val="006D5B09"/>
    <w:rsid w:val="006D6258"/>
    <w:rsid w:val="006E11D6"/>
    <w:rsid w:val="006E4821"/>
    <w:rsid w:val="006E5BBA"/>
    <w:rsid w:val="006E7718"/>
    <w:rsid w:val="006E7B3B"/>
    <w:rsid w:val="006F264E"/>
    <w:rsid w:val="006F56D5"/>
    <w:rsid w:val="00700936"/>
    <w:rsid w:val="00703D55"/>
    <w:rsid w:val="0070754D"/>
    <w:rsid w:val="00712128"/>
    <w:rsid w:val="007152FA"/>
    <w:rsid w:val="0071541A"/>
    <w:rsid w:val="00716073"/>
    <w:rsid w:val="007167C4"/>
    <w:rsid w:val="0072169E"/>
    <w:rsid w:val="007245B7"/>
    <w:rsid w:val="007257A9"/>
    <w:rsid w:val="007266AE"/>
    <w:rsid w:val="00726CDA"/>
    <w:rsid w:val="00726EA1"/>
    <w:rsid w:val="007324DC"/>
    <w:rsid w:val="00732F76"/>
    <w:rsid w:val="007366E6"/>
    <w:rsid w:val="007367B0"/>
    <w:rsid w:val="00741F9F"/>
    <w:rsid w:val="00744117"/>
    <w:rsid w:val="007472E3"/>
    <w:rsid w:val="00754B18"/>
    <w:rsid w:val="00756A4A"/>
    <w:rsid w:val="0076669E"/>
    <w:rsid w:val="00767504"/>
    <w:rsid w:val="0076755D"/>
    <w:rsid w:val="00770673"/>
    <w:rsid w:val="00772BEF"/>
    <w:rsid w:val="00773295"/>
    <w:rsid w:val="00773E9F"/>
    <w:rsid w:val="00773EA4"/>
    <w:rsid w:val="00773F60"/>
    <w:rsid w:val="0077512E"/>
    <w:rsid w:val="00780313"/>
    <w:rsid w:val="00780A44"/>
    <w:rsid w:val="00781E02"/>
    <w:rsid w:val="007829AB"/>
    <w:rsid w:val="007831C3"/>
    <w:rsid w:val="0078567E"/>
    <w:rsid w:val="00791995"/>
    <w:rsid w:val="0079320C"/>
    <w:rsid w:val="00796EAA"/>
    <w:rsid w:val="007971ED"/>
    <w:rsid w:val="007A0793"/>
    <w:rsid w:val="007A1F82"/>
    <w:rsid w:val="007A2826"/>
    <w:rsid w:val="007A2864"/>
    <w:rsid w:val="007A2C92"/>
    <w:rsid w:val="007A48FD"/>
    <w:rsid w:val="007A6C52"/>
    <w:rsid w:val="007B01BF"/>
    <w:rsid w:val="007B10F4"/>
    <w:rsid w:val="007B19DC"/>
    <w:rsid w:val="007B2A2A"/>
    <w:rsid w:val="007B5363"/>
    <w:rsid w:val="007B5FA0"/>
    <w:rsid w:val="007B641C"/>
    <w:rsid w:val="007C186F"/>
    <w:rsid w:val="007C4B29"/>
    <w:rsid w:val="007C62A0"/>
    <w:rsid w:val="007D2A16"/>
    <w:rsid w:val="007D556D"/>
    <w:rsid w:val="007D57D7"/>
    <w:rsid w:val="007D5B0C"/>
    <w:rsid w:val="007D7189"/>
    <w:rsid w:val="007D7287"/>
    <w:rsid w:val="007E3055"/>
    <w:rsid w:val="007E3C0F"/>
    <w:rsid w:val="007E4A9D"/>
    <w:rsid w:val="007E4B1F"/>
    <w:rsid w:val="007E582D"/>
    <w:rsid w:val="007E5CDC"/>
    <w:rsid w:val="007F0D9E"/>
    <w:rsid w:val="007F1B07"/>
    <w:rsid w:val="007F32ED"/>
    <w:rsid w:val="007F4D1D"/>
    <w:rsid w:val="00803F75"/>
    <w:rsid w:val="0080456C"/>
    <w:rsid w:val="00811C25"/>
    <w:rsid w:val="0081694B"/>
    <w:rsid w:val="008169D9"/>
    <w:rsid w:val="00817ADF"/>
    <w:rsid w:val="00820711"/>
    <w:rsid w:val="00822893"/>
    <w:rsid w:val="00822C03"/>
    <w:rsid w:val="00824980"/>
    <w:rsid w:val="0082539D"/>
    <w:rsid w:val="00825C32"/>
    <w:rsid w:val="008330E7"/>
    <w:rsid w:val="00834AA4"/>
    <w:rsid w:val="00837A0B"/>
    <w:rsid w:val="00841ADC"/>
    <w:rsid w:val="008509E2"/>
    <w:rsid w:val="00850FC9"/>
    <w:rsid w:val="00853485"/>
    <w:rsid w:val="00854A56"/>
    <w:rsid w:val="00855B8B"/>
    <w:rsid w:val="00860751"/>
    <w:rsid w:val="0086180C"/>
    <w:rsid w:val="00862638"/>
    <w:rsid w:val="0086672C"/>
    <w:rsid w:val="008675E1"/>
    <w:rsid w:val="0086769D"/>
    <w:rsid w:val="008702CC"/>
    <w:rsid w:val="008708F7"/>
    <w:rsid w:val="00870BC3"/>
    <w:rsid w:val="0087105A"/>
    <w:rsid w:val="0087502A"/>
    <w:rsid w:val="00875735"/>
    <w:rsid w:val="008763A7"/>
    <w:rsid w:val="00877C1A"/>
    <w:rsid w:val="00877FB4"/>
    <w:rsid w:val="00880F77"/>
    <w:rsid w:val="008822B4"/>
    <w:rsid w:val="00884DCE"/>
    <w:rsid w:val="00884EA7"/>
    <w:rsid w:val="008860D9"/>
    <w:rsid w:val="00886581"/>
    <w:rsid w:val="00890310"/>
    <w:rsid w:val="00891E50"/>
    <w:rsid w:val="00891F84"/>
    <w:rsid w:val="008924F1"/>
    <w:rsid w:val="00892F93"/>
    <w:rsid w:val="00893758"/>
    <w:rsid w:val="00896932"/>
    <w:rsid w:val="008A1E01"/>
    <w:rsid w:val="008A23DE"/>
    <w:rsid w:val="008A41FB"/>
    <w:rsid w:val="008A6057"/>
    <w:rsid w:val="008B068D"/>
    <w:rsid w:val="008B15FE"/>
    <w:rsid w:val="008B2985"/>
    <w:rsid w:val="008B4981"/>
    <w:rsid w:val="008B7BEC"/>
    <w:rsid w:val="008C4AC0"/>
    <w:rsid w:val="008C511E"/>
    <w:rsid w:val="008C54CA"/>
    <w:rsid w:val="008C762D"/>
    <w:rsid w:val="008C7B78"/>
    <w:rsid w:val="008D3D85"/>
    <w:rsid w:val="008D6167"/>
    <w:rsid w:val="008D7057"/>
    <w:rsid w:val="008E3417"/>
    <w:rsid w:val="008E470F"/>
    <w:rsid w:val="008E7715"/>
    <w:rsid w:val="008E7724"/>
    <w:rsid w:val="008F171A"/>
    <w:rsid w:val="008F3894"/>
    <w:rsid w:val="008F719F"/>
    <w:rsid w:val="00900542"/>
    <w:rsid w:val="00903E47"/>
    <w:rsid w:val="00904074"/>
    <w:rsid w:val="009053BA"/>
    <w:rsid w:val="00906163"/>
    <w:rsid w:val="00913069"/>
    <w:rsid w:val="009130FD"/>
    <w:rsid w:val="009150CB"/>
    <w:rsid w:val="00915CAE"/>
    <w:rsid w:val="009160BC"/>
    <w:rsid w:val="009221C3"/>
    <w:rsid w:val="00922E63"/>
    <w:rsid w:val="00925D89"/>
    <w:rsid w:val="009347CC"/>
    <w:rsid w:val="0093679F"/>
    <w:rsid w:val="00940C42"/>
    <w:rsid w:val="00941DDA"/>
    <w:rsid w:val="00945294"/>
    <w:rsid w:val="00945AAC"/>
    <w:rsid w:val="00947C13"/>
    <w:rsid w:val="00951029"/>
    <w:rsid w:val="00952308"/>
    <w:rsid w:val="0095470F"/>
    <w:rsid w:val="009551DD"/>
    <w:rsid w:val="00956417"/>
    <w:rsid w:val="009572E0"/>
    <w:rsid w:val="00957CEC"/>
    <w:rsid w:val="00960677"/>
    <w:rsid w:val="00961289"/>
    <w:rsid w:val="009714B2"/>
    <w:rsid w:val="0097239D"/>
    <w:rsid w:val="009729C1"/>
    <w:rsid w:val="0097302A"/>
    <w:rsid w:val="009730E8"/>
    <w:rsid w:val="00973706"/>
    <w:rsid w:val="00973EF9"/>
    <w:rsid w:val="00975306"/>
    <w:rsid w:val="009764D6"/>
    <w:rsid w:val="009802CA"/>
    <w:rsid w:val="00981749"/>
    <w:rsid w:val="00981BA3"/>
    <w:rsid w:val="00981DED"/>
    <w:rsid w:val="009824B3"/>
    <w:rsid w:val="009847CE"/>
    <w:rsid w:val="00990A98"/>
    <w:rsid w:val="0099310C"/>
    <w:rsid w:val="00994239"/>
    <w:rsid w:val="00994601"/>
    <w:rsid w:val="00994859"/>
    <w:rsid w:val="009B0964"/>
    <w:rsid w:val="009B37F3"/>
    <w:rsid w:val="009B4CB8"/>
    <w:rsid w:val="009D0711"/>
    <w:rsid w:val="009D43D0"/>
    <w:rsid w:val="009D6FA1"/>
    <w:rsid w:val="009D789D"/>
    <w:rsid w:val="009E0797"/>
    <w:rsid w:val="009E0EAE"/>
    <w:rsid w:val="009E2CAC"/>
    <w:rsid w:val="009E318B"/>
    <w:rsid w:val="009E6120"/>
    <w:rsid w:val="009E7860"/>
    <w:rsid w:val="009F1338"/>
    <w:rsid w:val="009F1D1B"/>
    <w:rsid w:val="00A00574"/>
    <w:rsid w:val="00A008F4"/>
    <w:rsid w:val="00A00D2B"/>
    <w:rsid w:val="00A016AC"/>
    <w:rsid w:val="00A037B6"/>
    <w:rsid w:val="00A03C44"/>
    <w:rsid w:val="00A0656F"/>
    <w:rsid w:val="00A122C3"/>
    <w:rsid w:val="00A12D07"/>
    <w:rsid w:val="00A158BE"/>
    <w:rsid w:val="00A17651"/>
    <w:rsid w:val="00A202E8"/>
    <w:rsid w:val="00A21DE4"/>
    <w:rsid w:val="00A2209E"/>
    <w:rsid w:val="00A223F1"/>
    <w:rsid w:val="00A24024"/>
    <w:rsid w:val="00A256C6"/>
    <w:rsid w:val="00A25F28"/>
    <w:rsid w:val="00A26550"/>
    <w:rsid w:val="00A31337"/>
    <w:rsid w:val="00A3140A"/>
    <w:rsid w:val="00A31D63"/>
    <w:rsid w:val="00A325E2"/>
    <w:rsid w:val="00A33BBC"/>
    <w:rsid w:val="00A344E8"/>
    <w:rsid w:val="00A36990"/>
    <w:rsid w:val="00A3795F"/>
    <w:rsid w:val="00A40F78"/>
    <w:rsid w:val="00A45EB9"/>
    <w:rsid w:val="00A46B1E"/>
    <w:rsid w:val="00A47E6B"/>
    <w:rsid w:val="00A62B82"/>
    <w:rsid w:val="00A62BC9"/>
    <w:rsid w:val="00A63DD8"/>
    <w:rsid w:val="00A660D8"/>
    <w:rsid w:val="00A6785A"/>
    <w:rsid w:val="00A7081C"/>
    <w:rsid w:val="00A72B3A"/>
    <w:rsid w:val="00A74FD2"/>
    <w:rsid w:val="00A86A0D"/>
    <w:rsid w:val="00A87C4E"/>
    <w:rsid w:val="00A916DD"/>
    <w:rsid w:val="00A92338"/>
    <w:rsid w:val="00A925EB"/>
    <w:rsid w:val="00A935C3"/>
    <w:rsid w:val="00A95280"/>
    <w:rsid w:val="00A9560E"/>
    <w:rsid w:val="00A96D9B"/>
    <w:rsid w:val="00A97BF2"/>
    <w:rsid w:val="00AA40E0"/>
    <w:rsid w:val="00AA75C1"/>
    <w:rsid w:val="00AA7752"/>
    <w:rsid w:val="00AB4266"/>
    <w:rsid w:val="00AB51E5"/>
    <w:rsid w:val="00AB55DA"/>
    <w:rsid w:val="00AB5A49"/>
    <w:rsid w:val="00AB6885"/>
    <w:rsid w:val="00AB7D46"/>
    <w:rsid w:val="00AC027D"/>
    <w:rsid w:val="00AC2E93"/>
    <w:rsid w:val="00AC3147"/>
    <w:rsid w:val="00AC7C51"/>
    <w:rsid w:val="00AD0CFE"/>
    <w:rsid w:val="00AD33CA"/>
    <w:rsid w:val="00AD3F12"/>
    <w:rsid w:val="00AD645A"/>
    <w:rsid w:val="00AD699B"/>
    <w:rsid w:val="00AE28F7"/>
    <w:rsid w:val="00AE315F"/>
    <w:rsid w:val="00AE4339"/>
    <w:rsid w:val="00AE6DB6"/>
    <w:rsid w:val="00AE7330"/>
    <w:rsid w:val="00AF11D4"/>
    <w:rsid w:val="00AF2377"/>
    <w:rsid w:val="00AF7CFA"/>
    <w:rsid w:val="00B05E12"/>
    <w:rsid w:val="00B05F9E"/>
    <w:rsid w:val="00B10105"/>
    <w:rsid w:val="00B10F2E"/>
    <w:rsid w:val="00B11A1A"/>
    <w:rsid w:val="00B13BC4"/>
    <w:rsid w:val="00B14041"/>
    <w:rsid w:val="00B15461"/>
    <w:rsid w:val="00B16875"/>
    <w:rsid w:val="00B1713F"/>
    <w:rsid w:val="00B21C3F"/>
    <w:rsid w:val="00B25A79"/>
    <w:rsid w:val="00B34FF8"/>
    <w:rsid w:val="00B362BC"/>
    <w:rsid w:val="00B42024"/>
    <w:rsid w:val="00B441E9"/>
    <w:rsid w:val="00B518A1"/>
    <w:rsid w:val="00B519FB"/>
    <w:rsid w:val="00B528B0"/>
    <w:rsid w:val="00B53329"/>
    <w:rsid w:val="00B5469B"/>
    <w:rsid w:val="00B55990"/>
    <w:rsid w:val="00B55EFC"/>
    <w:rsid w:val="00B57741"/>
    <w:rsid w:val="00B61352"/>
    <w:rsid w:val="00B6247D"/>
    <w:rsid w:val="00B6544F"/>
    <w:rsid w:val="00B71478"/>
    <w:rsid w:val="00B72489"/>
    <w:rsid w:val="00B7408E"/>
    <w:rsid w:val="00B7569B"/>
    <w:rsid w:val="00B81CA6"/>
    <w:rsid w:val="00B8260F"/>
    <w:rsid w:val="00B835DE"/>
    <w:rsid w:val="00B90289"/>
    <w:rsid w:val="00B904DB"/>
    <w:rsid w:val="00B93567"/>
    <w:rsid w:val="00B95905"/>
    <w:rsid w:val="00B95ACF"/>
    <w:rsid w:val="00B95C2F"/>
    <w:rsid w:val="00B963E5"/>
    <w:rsid w:val="00BA0732"/>
    <w:rsid w:val="00BA201B"/>
    <w:rsid w:val="00BA2F9F"/>
    <w:rsid w:val="00BA4979"/>
    <w:rsid w:val="00BA6D9C"/>
    <w:rsid w:val="00BA6DA8"/>
    <w:rsid w:val="00BB362D"/>
    <w:rsid w:val="00BB60CB"/>
    <w:rsid w:val="00BB65A9"/>
    <w:rsid w:val="00BB7B1D"/>
    <w:rsid w:val="00BC21E8"/>
    <w:rsid w:val="00BC3FAB"/>
    <w:rsid w:val="00BC6F1D"/>
    <w:rsid w:val="00BC7440"/>
    <w:rsid w:val="00BD39A8"/>
    <w:rsid w:val="00BD446F"/>
    <w:rsid w:val="00BD68A7"/>
    <w:rsid w:val="00BD76E0"/>
    <w:rsid w:val="00BE05A6"/>
    <w:rsid w:val="00BE0F4E"/>
    <w:rsid w:val="00BE4885"/>
    <w:rsid w:val="00BE74E0"/>
    <w:rsid w:val="00BF10EF"/>
    <w:rsid w:val="00BF21C9"/>
    <w:rsid w:val="00C0707C"/>
    <w:rsid w:val="00C13BF0"/>
    <w:rsid w:val="00C13E51"/>
    <w:rsid w:val="00C14C19"/>
    <w:rsid w:val="00C16C2B"/>
    <w:rsid w:val="00C24126"/>
    <w:rsid w:val="00C25C90"/>
    <w:rsid w:val="00C271A7"/>
    <w:rsid w:val="00C329DC"/>
    <w:rsid w:val="00C35464"/>
    <w:rsid w:val="00C3741C"/>
    <w:rsid w:val="00C4008E"/>
    <w:rsid w:val="00C406F7"/>
    <w:rsid w:val="00C42A8E"/>
    <w:rsid w:val="00C43688"/>
    <w:rsid w:val="00C455F2"/>
    <w:rsid w:val="00C465AE"/>
    <w:rsid w:val="00C46A43"/>
    <w:rsid w:val="00C478D8"/>
    <w:rsid w:val="00C518DC"/>
    <w:rsid w:val="00C65C4B"/>
    <w:rsid w:val="00C66189"/>
    <w:rsid w:val="00C663B6"/>
    <w:rsid w:val="00C66ED4"/>
    <w:rsid w:val="00C67D6B"/>
    <w:rsid w:val="00C70795"/>
    <w:rsid w:val="00C74517"/>
    <w:rsid w:val="00C75DDD"/>
    <w:rsid w:val="00C76F28"/>
    <w:rsid w:val="00C80029"/>
    <w:rsid w:val="00C8124E"/>
    <w:rsid w:val="00C8273F"/>
    <w:rsid w:val="00C84601"/>
    <w:rsid w:val="00C855B0"/>
    <w:rsid w:val="00C86E97"/>
    <w:rsid w:val="00C9064D"/>
    <w:rsid w:val="00C948F1"/>
    <w:rsid w:val="00C94E37"/>
    <w:rsid w:val="00C96740"/>
    <w:rsid w:val="00C96D8E"/>
    <w:rsid w:val="00C976E2"/>
    <w:rsid w:val="00C97B53"/>
    <w:rsid w:val="00CA2C9D"/>
    <w:rsid w:val="00CA3993"/>
    <w:rsid w:val="00CA3CFA"/>
    <w:rsid w:val="00CA3EA8"/>
    <w:rsid w:val="00CB0AA6"/>
    <w:rsid w:val="00CB20AB"/>
    <w:rsid w:val="00CB474B"/>
    <w:rsid w:val="00CB49D9"/>
    <w:rsid w:val="00CC21BB"/>
    <w:rsid w:val="00CC3C25"/>
    <w:rsid w:val="00CD0662"/>
    <w:rsid w:val="00CD1AE1"/>
    <w:rsid w:val="00CD2B16"/>
    <w:rsid w:val="00CD3C65"/>
    <w:rsid w:val="00CE7152"/>
    <w:rsid w:val="00CF35F5"/>
    <w:rsid w:val="00CF4538"/>
    <w:rsid w:val="00CF7623"/>
    <w:rsid w:val="00D00084"/>
    <w:rsid w:val="00D01B00"/>
    <w:rsid w:val="00D07670"/>
    <w:rsid w:val="00D10697"/>
    <w:rsid w:val="00D1384E"/>
    <w:rsid w:val="00D13B2F"/>
    <w:rsid w:val="00D16A34"/>
    <w:rsid w:val="00D16E01"/>
    <w:rsid w:val="00D2334C"/>
    <w:rsid w:val="00D27525"/>
    <w:rsid w:val="00D311AC"/>
    <w:rsid w:val="00D3138A"/>
    <w:rsid w:val="00D315E6"/>
    <w:rsid w:val="00D40DB4"/>
    <w:rsid w:val="00D43E33"/>
    <w:rsid w:val="00D44B18"/>
    <w:rsid w:val="00D53D9E"/>
    <w:rsid w:val="00D542DB"/>
    <w:rsid w:val="00D54570"/>
    <w:rsid w:val="00D55F53"/>
    <w:rsid w:val="00D61110"/>
    <w:rsid w:val="00D61786"/>
    <w:rsid w:val="00D6310C"/>
    <w:rsid w:val="00D73936"/>
    <w:rsid w:val="00D747D6"/>
    <w:rsid w:val="00D74C3C"/>
    <w:rsid w:val="00D7587F"/>
    <w:rsid w:val="00D772E6"/>
    <w:rsid w:val="00D92CC6"/>
    <w:rsid w:val="00D9749B"/>
    <w:rsid w:val="00D978BA"/>
    <w:rsid w:val="00DA1CAD"/>
    <w:rsid w:val="00DA2E90"/>
    <w:rsid w:val="00DA64C6"/>
    <w:rsid w:val="00DA6F8D"/>
    <w:rsid w:val="00DA7533"/>
    <w:rsid w:val="00DB126A"/>
    <w:rsid w:val="00DB1F1A"/>
    <w:rsid w:val="00DB65B3"/>
    <w:rsid w:val="00DB6B34"/>
    <w:rsid w:val="00DC4D95"/>
    <w:rsid w:val="00DD11BC"/>
    <w:rsid w:val="00DD66DB"/>
    <w:rsid w:val="00DE1FC6"/>
    <w:rsid w:val="00DE405C"/>
    <w:rsid w:val="00DE524E"/>
    <w:rsid w:val="00DE664E"/>
    <w:rsid w:val="00DE7463"/>
    <w:rsid w:val="00DF0306"/>
    <w:rsid w:val="00DF44C1"/>
    <w:rsid w:val="00DF501C"/>
    <w:rsid w:val="00DF7948"/>
    <w:rsid w:val="00E00C4B"/>
    <w:rsid w:val="00E02671"/>
    <w:rsid w:val="00E04FED"/>
    <w:rsid w:val="00E0605C"/>
    <w:rsid w:val="00E063D1"/>
    <w:rsid w:val="00E0728C"/>
    <w:rsid w:val="00E07BD5"/>
    <w:rsid w:val="00E115EA"/>
    <w:rsid w:val="00E14E4C"/>
    <w:rsid w:val="00E2075C"/>
    <w:rsid w:val="00E207A5"/>
    <w:rsid w:val="00E21B42"/>
    <w:rsid w:val="00E226B3"/>
    <w:rsid w:val="00E23FA5"/>
    <w:rsid w:val="00E2411B"/>
    <w:rsid w:val="00E2452A"/>
    <w:rsid w:val="00E2466B"/>
    <w:rsid w:val="00E253B9"/>
    <w:rsid w:val="00E255E5"/>
    <w:rsid w:val="00E304C2"/>
    <w:rsid w:val="00E31750"/>
    <w:rsid w:val="00E3251A"/>
    <w:rsid w:val="00E33BD2"/>
    <w:rsid w:val="00E35A13"/>
    <w:rsid w:val="00E372CA"/>
    <w:rsid w:val="00E41A2F"/>
    <w:rsid w:val="00E51EE7"/>
    <w:rsid w:val="00E52436"/>
    <w:rsid w:val="00E53A01"/>
    <w:rsid w:val="00E55B74"/>
    <w:rsid w:val="00E55DE8"/>
    <w:rsid w:val="00E5741D"/>
    <w:rsid w:val="00E61583"/>
    <w:rsid w:val="00E61697"/>
    <w:rsid w:val="00E62F63"/>
    <w:rsid w:val="00E6784A"/>
    <w:rsid w:val="00E70CE2"/>
    <w:rsid w:val="00E754F5"/>
    <w:rsid w:val="00E763EF"/>
    <w:rsid w:val="00E8073D"/>
    <w:rsid w:val="00E8425A"/>
    <w:rsid w:val="00E85FA1"/>
    <w:rsid w:val="00E904C7"/>
    <w:rsid w:val="00E90EDF"/>
    <w:rsid w:val="00E91018"/>
    <w:rsid w:val="00E922DD"/>
    <w:rsid w:val="00E92315"/>
    <w:rsid w:val="00EA15F5"/>
    <w:rsid w:val="00EA74FB"/>
    <w:rsid w:val="00EB1BBA"/>
    <w:rsid w:val="00EB227C"/>
    <w:rsid w:val="00EB5177"/>
    <w:rsid w:val="00EB5FC8"/>
    <w:rsid w:val="00EB6D67"/>
    <w:rsid w:val="00EC060B"/>
    <w:rsid w:val="00EC1059"/>
    <w:rsid w:val="00EC2C3E"/>
    <w:rsid w:val="00ED2C0D"/>
    <w:rsid w:val="00ED6EC6"/>
    <w:rsid w:val="00EE12B2"/>
    <w:rsid w:val="00EF20FA"/>
    <w:rsid w:val="00EF6D17"/>
    <w:rsid w:val="00F003B9"/>
    <w:rsid w:val="00F01B16"/>
    <w:rsid w:val="00F0758C"/>
    <w:rsid w:val="00F07F21"/>
    <w:rsid w:val="00F11AA0"/>
    <w:rsid w:val="00F13815"/>
    <w:rsid w:val="00F13F47"/>
    <w:rsid w:val="00F1496C"/>
    <w:rsid w:val="00F175E7"/>
    <w:rsid w:val="00F21D7C"/>
    <w:rsid w:val="00F2444B"/>
    <w:rsid w:val="00F27173"/>
    <w:rsid w:val="00F27637"/>
    <w:rsid w:val="00F27DBE"/>
    <w:rsid w:val="00F31CC3"/>
    <w:rsid w:val="00F32900"/>
    <w:rsid w:val="00F337A8"/>
    <w:rsid w:val="00F33DC7"/>
    <w:rsid w:val="00F34700"/>
    <w:rsid w:val="00F350D6"/>
    <w:rsid w:val="00F372CA"/>
    <w:rsid w:val="00F40BF1"/>
    <w:rsid w:val="00F41F4D"/>
    <w:rsid w:val="00F46548"/>
    <w:rsid w:val="00F51A54"/>
    <w:rsid w:val="00F52B7C"/>
    <w:rsid w:val="00F5381B"/>
    <w:rsid w:val="00F53E32"/>
    <w:rsid w:val="00F5429A"/>
    <w:rsid w:val="00F574ED"/>
    <w:rsid w:val="00F60CDE"/>
    <w:rsid w:val="00F64404"/>
    <w:rsid w:val="00F65C51"/>
    <w:rsid w:val="00F719AF"/>
    <w:rsid w:val="00F7518B"/>
    <w:rsid w:val="00F75254"/>
    <w:rsid w:val="00F80D03"/>
    <w:rsid w:val="00F835B3"/>
    <w:rsid w:val="00F8599C"/>
    <w:rsid w:val="00F87426"/>
    <w:rsid w:val="00F90174"/>
    <w:rsid w:val="00F91DD8"/>
    <w:rsid w:val="00F91F8D"/>
    <w:rsid w:val="00F93BE2"/>
    <w:rsid w:val="00F95EC2"/>
    <w:rsid w:val="00FA1151"/>
    <w:rsid w:val="00FA1DB4"/>
    <w:rsid w:val="00FA20BF"/>
    <w:rsid w:val="00FA4212"/>
    <w:rsid w:val="00FA6C37"/>
    <w:rsid w:val="00FB1A0D"/>
    <w:rsid w:val="00FB2343"/>
    <w:rsid w:val="00FB75D4"/>
    <w:rsid w:val="00FC0A8B"/>
    <w:rsid w:val="00FC125B"/>
    <w:rsid w:val="00FC133C"/>
    <w:rsid w:val="00FC35A4"/>
    <w:rsid w:val="00FC4286"/>
    <w:rsid w:val="00FC6C6C"/>
    <w:rsid w:val="00FD3BDC"/>
    <w:rsid w:val="00FD59EF"/>
    <w:rsid w:val="00FD7323"/>
    <w:rsid w:val="00FD7E48"/>
    <w:rsid w:val="00FD7F33"/>
    <w:rsid w:val="00FE3DA5"/>
    <w:rsid w:val="00FE7149"/>
    <w:rsid w:val="00FE7983"/>
    <w:rsid w:val="00FF09FC"/>
    <w:rsid w:val="00FF3E27"/>
    <w:rsid w:val="00FF62A9"/>
    <w:rsid w:val="00FF64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03160"/>
    <w:rPr>
      <w:sz w:val="24"/>
    </w:rPr>
  </w:style>
  <w:style w:type="paragraph" w:styleId="Titolo1">
    <w:name w:val="heading 1"/>
    <w:basedOn w:val="Normale"/>
    <w:next w:val="Normale"/>
    <w:link w:val="Titolo1Carattere"/>
    <w:uiPriority w:val="99"/>
    <w:qFormat/>
    <w:rsid w:val="006E7718"/>
    <w:pPr>
      <w:keepNext/>
      <w:keepLines/>
      <w:spacing w:before="480"/>
      <w:outlineLvl w:val="0"/>
    </w:pPr>
    <w:rPr>
      <w:rFonts w:ascii="Cambria" w:hAnsi="Cambria"/>
      <w:b/>
      <w:bCs/>
      <w:color w:val="365F91"/>
      <w:sz w:val="28"/>
      <w:szCs w:val="28"/>
    </w:rPr>
  </w:style>
  <w:style w:type="paragraph" w:styleId="Titolo2">
    <w:name w:val="heading 2"/>
    <w:basedOn w:val="Normale"/>
    <w:next w:val="Normale"/>
    <w:link w:val="Titolo2Carattere"/>
    <w:uiPriority w:val="99"/>
    <w:qFormat/>
    <w:rsid w:val="00A2209E"/>
    <w:pPr>
      <w:keepNext/>
      <w:outlineLvl w:val="1"/>
    </w:pPr>
    <w:rPr>
      <w:sz w:val="36"/>
    </w:rPr>
  </w:style>
  <w:style w:type="paragraph" w:styleId="Titolo3">
    <w:name w:val="heading 3"/>
    <w:basedOn w:val="Normale"/>
    <w:next w:val="Normale"/>
    <w:link w:val="Titolo3Carattere"/>
    <w:uiPriority w:val="99"/>
    <w:qFormat/>
    <w:rsid w:val="00AB51E5"/>
    <w:pPr>
      <w:keepNext/>
      <w:keepLines/>
      <w:spacing w:before="200" w:line="234" w:lineRule="auto"/>
      <w:ind w:left="380"/>
      <w:jc w:val="both"/>
      <w:outlineLvl w:val="2"/>
    </w:pPr>
    <w:rPr>
      <w:rFonts w:ascii="Cambria" w:hAnsi="Cambria"/>
      <w:b/>
      <w:bCs/>
      <w:color w:val="4F81BD"/>
    </w:rPr>
  </w:style>
  <w:style w:type="paragraph" w:styleId="Titolo4">
    <w:name w:val="heading 4"/>
    <w:basedOn w:val="Normale"/>
    <w:next w:val="Normale"/>
    <w:link w:val="Titolo4Carattere"/>
    <w:uiPriority w:val="99"/>
    <w:qFormat/>
    <w:rsid w:val="005C5B21"/>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E7718"/>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99"/>
    <w:locked/>
    <w:rsid w:val="00AB51E5"/>
    <w:rPr>
      <w:rFonts w:cs="Times New Roman"/>
      <w:sz w:val="36"/>
    </w:rPr>
  </w:style>
  <w:style w:type="character" w:customStyle="1" w:styleId="Titolo3Carattere">
    <w:name w:val="Titolo 3 Carattere"/>
    <w:basedOn w:val="Carpredefinitoparagrafo"/>
    <w:link w:val="Titolo3"/>
    <w:uiPriority w:val="99"/>
    <w:locked/>
    <w:rsid w:val="00AB51E5"/>
    <w:rPr>
      <w:rFonts w:ascii="Cambria" w:hAnsi="Cambria" w:cs="Times New Roman"/>
      <w:b/>
      <w:bCs/>
      <w:color w:val="4F81BD"/>
      <w:sz w:val="24"/>
    </w:rPr>
  </w:style>
  <w:style w:type="character" w:customStyle="1" w:styleId="Titolo4Carattere">
    <w:name w:val="Titolo 4 Carattere"/>
    <w:basedOn w:val="Carpredefinitoparagrafo"/>
    <w:link w:val="Titolo4"/>
    <w:uiPriority w:val="99"/>
    <w:locked/>
    <w:rsid w:val="005C5B21"/>
    <w:rPr>
      <w:rFonts w:ascii="Cambria" w:hAnsi="Cambria" w:cs="Times New Roman"/>
      <w:b/>
      <w:bCs/>
      <w:i/>
      <w:iCs/>
      <w:color w:val="4F81BD"/>
      <w:sz w:val="24"/>
    </w:rPr>
  </w:style>
  <w:style w:type="paragraph" w:styleId="Intestazione">
    <w:name w:val="header"/>
    <w:basedOn w:val="Normale"/>
    <w:link w:val="IntestazioneCarattere"/>
    <w:uiPriority w:val="99"/>
    <w:rsid w:val="00103160"/>
    <w:pPr>
      <w:tabs>
        <w:tab w:val="center" w:pos="4819"/>
        <w:tab w:val="right" w:pos="9638"/>
      </w:tabs>
    </w:pPr>
  </w:style>
  <w:style w:type="character" w:customStyle="1" w:styleId="IntestazioneCarattere">
    <w:name w:val="Intestazione Carattere"/>
    <w:basedOn w:val="Carpredefinitoparagrafo"/>
    <w:link w:val="Intestazione"/>
    <w:uiPriority w:val="99"/>
    <w:locked/>
    <w:rsid w:val="00F33DC7"/>
    <w:rPr>
      <w:rFonts w:cs="Times New Roman"/>
      <w:sz w:val="24"/>
    </w:rPr>
  </w:style>
  <w:style w:type="character" w:styleId="Numeropagina">
    <w:name w:val="page number"/>
    <w:basedOn w:val="Carpredefinitoparagrafo"/>
    <w:uiPriority w:val="99"/>
    <w:rsid w:val="00103160"/>
    <w:rPr>
      <w:rFonts w:cs="Times New Roman"/>
    </w:rPr>
  </w:style>
  <w:style w:type="paragraph" w:styleId="Pidipagina">
    <w:name w:val="footer"/>
    <w:basedOn w:val="Normale"/>
    <w:link w:val="PidipaginaCarattere"/>
    <w:rsid w:val="00103160"/>
    <w:pPr>
      <w:tabs>
        <w:tab w:val="center" w:pos="4819"/>
        <w:tab w:val="right" w:pos="9638"/>
      </w:tabs>
    </w:pPr>
  </w:style>
  <w:style w:type="character" w:customStyle="1" w:styleId="PidipaginaCarattere">
    <w:name w:val="Piè di pagina Carattere"/>
    <w:basedOn w:val="Carpredefinitoparagrafo"/>
    <w:link w:val="Pidipagina"/>
    <w:locked/>
    <w:rsid w:val="00122992"/>
    <w:rPr>
      <w:rFonts w:cs="Times New Roman"/>
      <w:sz w:val="24"/>
    </w:rPr>
  </w:style>
  <w:style w:type="table" w:styleId="Grigliatabella">
    <w:name w:val="Table Grid"/>
    <w:basedOn w:val="Tabellanormale"/>
    <w:uiPriority w:val="99"/>
    <w:rsid w:val="00103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103160"/>
    <w:rPr>
      <w:rFonts w:cs="Times New Roman"/>
      <w:color w:val="0000FF"/>
      <w:u w:val="single"/>
    </w:rPr>
  </w:style>
  <w:style w:type="paragraph" w:styleId="Didascalia">
    <w:name w:val="caption"/>
    <w:basedOn w:val="Normale"/>
    <w:next w:val="Normale"/>
    <w:uiPriority w:val="99"/>
    <w:qFormat/>
    <w:rsid w:val="00103160"/>
    <w:rPr>
      <w:b/>
      <w:bCs/>
      <w:spacing w:val="20"/>
      <w:sz w:val="16"/>
    </w:rPr>
  </w:style>
  <w:style w:type="paragraph" w:styleId="Testofumetto">
    <w:name w:val="Balloon Text"/>
    <w:basedOn w:val="Normale"/>
    <w:link w:val="TestofumettoCarattere"/>
    <w:uiPriority w:val="99"/>
    <w:semiHidden/>
    <w:rsid w:val="001031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B51E5"/>
    <w:rPr>
      <w:rFonts w:ascii="Tahoma" w:hAnsi="Tahoma" w:cs="Tahoma"/>
      <w:sz w:val="16"/>
      <w:szCs w:val="16"/>
    </w:rPr>
  </w:style>
  <w:style w:type="paragraph" w:styleId="Corpodeltesto2">
    <w:name w:val="Body Text 2"/>
    <w:basedOn w:val="Normale"/>
    <w:link w:val="Corpodeltesto2Carattere"/>
    <w:uiPriority w:val="99"/>
    <w:rsid w:val="00A2209E"/>
    <w:pPr>
      <w:jc w:val="both"/>
    </w:pPr>
    <w:rPr>
      <w:szCs w:val="24"/>
    </w:rPr>
  </w:style>
  <w:style w:type="character" w:customStyle="1" w:styleId="Corpodeltesto2Carattere">
    <w:name w:val="Corpo del testo 2 Carattere"/>
    <w:basedOn w:val="Carpredefinitoparagrafo"/>
    <w:link w:val="Corpodeltesto2"/>
    <w:uiPriority w:val="99"/>
    <w:locked/>
    <w:rsid w:val="00AB51E5"/>
    <w:rPr>
      <w:rFonts w:cs="Times New Roman"/>
      <w:sz w:val="24"/>
      <w:szCs w:val="24"/>
    </w:rPr>
  </w:style>
  <w:style w:type="paragraph" w:styleId="Paragrafoelenco">
    <w:name w:val="List Paragraph"/>
    <w:basedOn w:val="Normale"/>
    <w:uiPriority w:val="34"/>
    <w:qFormat/>
    <w:rsid w:val="0032618A"/>
    <w:pPr>
      <w:ind w:left="720"/>
      <w:contextualSpacing/>
    </w:pPr>
    <w:rPr>
      <w:szCs w:val="24"/>
    </w:rPr>
  </w:style>
  <w:style w:type="paragraph" w:customStyle="1" w:styleId="Default">
    <w:name w:val="Default"/>
    <w:rsid w:val="0032618A"/>
    <w:pPr>
      <w:autoSpaceDE w:val="0"/>
      <w:autoSpaceDN w:val="0"/>
      <w:adjustRightInd w:val="0"/>
    </w:pPr>
    <w:rPr>
      <w:color w:val="000000"/>
      <w:sz w:val="24"/>
      <w:szCs w:val="24"/>
    </w:rPr>
  </w:style>
  <w:style w:type="paragraph" w:customStyle="1" w:styleId="Rub3">
    <w:name w:val="Rub3"/>
    <w:basedOn w:val="Normale"/>
    <w:next w:val="Normale"/>
    <w:uiPriority w:val="99"/>
    <w:rsid w:val="006E7718"/>
    <w:pPr>
      <w:tabs>
        <w:tab w:val="left" w:pos="709"/>
      </w:tabs>
      <w:jc w:val="both"/>
    </w:pPr>
    <w:rPr>
      <w:b/>
      <w:i/>
      <w:sz w:val="20"/>
    </w:rPr>
  </w:style>
  <w:style w:type="paragraph" w:customStyle="1" w:styleId="StileTitolo2prima24ptDopo12pt">
    <w:name w:val="Stile Titolo 2 + prima 24 pt Dopo:  12 pt"/>
    <w:basedOn w:val="Titolo2"/>
    <w:autoRedefine/>
    <w:uiPriority w:val="99"/>
    <w:rsid w:val="006E7718"/>
    <w:pPr>
      <w:keepNext w:val="0"/>
      <w:widowControl w:val="0"/>
      <w:tabs>
        <w:tab w:val="left" w:pos="851"/>
      </w:tabs>
      <w:jc w:val="both"/>
    </w:pPr>
    <w:rPr>
      <w:sz w:val="22"/>
      <w:szCs w:val="22"/>
    </w:rPr>
  </w:style>
  <w:style w:type="paragraph" w:styleId="Corpodeltesto">
    <w:name w:val="Body Text"/>
    <w:basedOn w:val="Normale"/>
    <w:link w:val="CorpodeltestoCarattere"/>
    <w:uiPriority w:val="99"/>
    <w:rsid w:val="005C5B21"/>
    <w:pPr>
      <w:spacing w:after="120"/>
    </w:pPr>
    <w:rPr>
      <w:szCs w:val="24"/>
    </w:rPr>
  </w:style>
  <w:style w:type="character" w:customStyle="1" w:styleId="CorpodeltestoCarattere">
    <w:name w:val="Corpo del testo Carattere"/>
    <w:basedOn w:val="Carpredefinitoparagrafo"/>
    <w:link w:val="Corpodeltesto"/>
    <w:uiPriority w:val="99"/>
    <w:locked/>
    <w:rsid w:val="005C5B21"/>
    <w:rPr>
      <w:rFonts w:cs="Times New Roman"/>
      <w:sz w:val="24"/>
      <w:szCs w:val="24"/>
    </w:rPr>
  </w:style>
  <w:style w:type="paragraph" w:styleId="Corpodeltesto3">
    <w:name w:val="Body Text 3"/>
    <w:basedOn w:val="Normale"/>
    <w:link w:val="Corpodeltesto3Carattere"/>
    <w:uiPriority w:val="99"/>
    <w:rsid w:val="005C5B21"/>
    <w:pPr>
      <w:spacing w:after="120"/>
    </w:pPr>
    <w:rPr>
      <w:sz w:val="16"/>
      <w:szCs w:val="16"/>
    </w:rPr>
  </w:style>
  <w:style w:type="character" w:customStyle="1" w:styleId="Corpodeltesto3Carattere">
    <w:name w:val="Corpo del testo 3 Carattere"/>
    <w:basedOn w:val="Carpredefinitoparagrafo"/>
    <w:link w:val="Corpodeltesto3"/>
    <w:uiPriority w:val="99"/>
    <w:locked/>
    <w:rsid w:val="005C5B21"/>
    <w:rPr>
      <w:rFonts w:cs="Times New Roman"/>
      <w:sz w:val="16"/>
      <w:szCs w:val="16"/>
    </w:rPr>
  </w:style>
  <w:style w:type="paragraph" w:customStyle="1" w:styleId="Rientrocorpodeltesto21">
    <w:name w:val="Rientro corpo del testo 21"/>
    <w:basedOn w:val="Normale"/>
    <w:uiPriority w:val="99"/>
    <w:rsid w:val="005C5B21"/>
    <w:pPr>
      <w:ind w:left="360"/>
      <w:jc w:val="both"/>
    </w:pPr>
  </w:style>
  <w:style w:type="paragraph" w:customStyle="1" w:styleId="sche3">
    <w:name w:val="sche_3"/>
    <w:uiPriority w:val="99"/>
    <w:rsid w:val="005C5B21"/>
    <w:pPr>
      <w:widowControl w:val="0"/>
      <w:overflowPunct w:val="0"/>
      <w:autoSpaceDE w:val="0"/>
      <w:autoSpaceDN w:val="0"/>
      <w:adjustRightInd w:val="0"/>
      <w:jc w:val="both"/>
      <w:textAlignment w:val="baseline"/>
    </w:pPr>
    <w:rPr>
      <w:lang w:val="en-US"/>
    </w:rPr>
  </w:style>
  <w:style w:type="paragraph" w:customStyle="1" w:styleId="NormaleWeb1">
    <w:name w:val="Normale (Web)1"/>
    <w:basedOn w:val="Normale"/>
    <w:uiPriority w:val="99"/>
    <w:rsid w:val="005C5B21"/>
    <w:pPr>
      <w:suppressAutoHyphens/>
      <w:spacing w:before="280" w:after="280"/>
    </w:pPr>
    <w:rPr>
      <w:color w:val="00000A"/>
      <w:kern w:val="1"/>
      <w:szCs w:val="24"/>
    </w:rPr>
  </w:style>
  <w:style w:type="paragraph" w:styleId="NormaleWeb">
    <w:name w:val="Normal (Web)"/>
    <w:basedOn w:val="Normale"/>
    <w:uiPriority w:val="99"/>
    <w:rsid w:val="00AB51E5"/>
    <w:pPr>
      <w:spacing w:before="100" w:beforeAutospacing="1" w:after="100" w:afterAutospacing="1" w:line="234" w:lineRule="auto"/>
      <w:ind w:left="380"/>
      <w:jc w:val="both"/>
    </w:pPr>
    <w:rPr>
      <w:szCs w:val="24"/>
    </w:rPr>
  </w:style>
  <w:style w:type="paragraph" w:styleId="Rientrocorpodeltesto2">
    <w:name w:val="Body Text Indent 2"/>
    <w:basedOn w:val="Normale"/>
    <w:link w:val="Rientrocorpodeltesto2Carattere"/>
    <w:uiPriority w:val="99"/>
    <w:rsid w:val="00AB51E5"/>
    <w:pPr>
      <w:spacing w:after="120" w:line="480" w:lineRule="auto"/>
      <w:ind w:left="283"/>
      <w:jc w:val="both"/>
    </w:pPr>
  </w:style>
  <w:style w:type="character" w:customStyle="1" w:styleId="Rientrocorpodeltesto2Carattere">
    <w:name w:val="Rientro corpo del testo 2 Carattere"/>
    <w:basedOn w:val="Carpredefinitoparagrafo"/>
    <w:link w:val="Rientrocorpodeltesto2"/>
    <w:uiPriority w:val="99"/>
    <w:locked/>
    <w:rsid w:val="00AB51E5"/>
    <w:rPr>
      <w:rFonts w:eastAsia="Times New Roman" w:cs="Times New Roman"/>
      <w:sz w:val="24"/>
    </w:rPr>
  </w:style>
  <w:style w:type="paragraph" w:customStyle="1" w:styleId="Standard">
    <w:name w:val="Standard"/>
    <w:uiPriority w:val="99"/>
    <w:rsid w:val="00AB51E5"/>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uiPriority w:val="99"/>
    <w:rsid w:val="00AB51E5"/>
    <w:rPr>
      <w:b/>
    </w:rPr>
  </w:style>
  <w:style w:type="paragraph" w:customStyle="1" w:styleId="sche22">
    <w:name w:val="sche2_2"/>
    <w:uiPriority w:val="99"/>
    <w:rsid w:val="00AB51E5"/>
    <w:pPr>
      <w:widowControl w:val="0"/>
      <w:overflowPunct w:val="0"/>
      <w:autoSpaceDE w:val="0"/>
      <w:autoSpaceDN w:val="0"/>
      <w:adjustRightInd w:val="0"/>
      <w:jc w:val="right"/>
      <w:textAlignment w:val="baseline"/>
    </w:pPr>
    <w:rPr>
      <w:lang w:val="en-US"/>
    </w:rPr>
  </w:style>
  <w:style w:type="paragraph" w:customStyle="1" w:styleId="Oggetto">
    <w:name w:val="Oggetto"/>
    <w:basedOn w:val="Normale"/>
    <w:link w:val="OggettoCarattere"/>
    <w:uiPriority w:val="99"/>
    <w:rsid w:val="00AB51E5"/>
    <w:pPr>
      <w:spacing w:line="234" w:lineRule="auto"/>
      <w:ind w:left="380"/>
      <w:jc w:val="both"/>
    </w:pPr>
    <w:rPr>
      <w:b/>
    </w:rPr>
  </w:style>
  <w:style w:type="character" w:customStyle="1" w:styleId="OggettoCarattere">
    <w:name w:val="Oggetto Carattere"/>
    <w:basedOn w:val="Carpredefinitoparagrafo"/>
    <w:link w:val="Oggetto"/>
    <w:uiPriority w:val="99"/>
    <w:locked/>
    <w:rsid w:val="00AB51E5"/>
    <w:rPr>
      <w:rFonts w:eastAsia="Times New Roman" w:cs="Times New Roman"/>
      <w:b/>
      <w:sz w:val="24"/>
    </w:rPr>
  </w:style>
  <w:style w:type="paragraph" w:customStyle="1" w:styleId="TableParagraph">
    <w:name w:val="Table Paragraph"/>
    <w:basedOn w:val="Normale"/>
    <w:uiPriority w:val="1"/>
    <w:qFormat/>
    <w:rsid w:val="00AB51E5"/>
    <w:pPr>
      <w:widowControl w:val="0"/>
      <w:ind w:left="65"/>
    </w:pPr>
    <w:rPr>
      <w:rFonts w:ascii="Tahoma" w:hAnsi="Tahoma" w:cs="Tahoma"/>
      <w:sz w:val="22"/>
      <w:szCs w:val="22"/>
      <w:lang w:val="en-US" w:eastAsia="en-US"/>
    </w:rPr>
  </w:style>
  <w:style w:type="paragraph" w:customStyle="1" w:styleId="TxBrp0">
    <w:name w:val="TxBr_p0"/>
    <w:basedOn w:val="Normale"/>
    <w:uiPriority w:val="99"/>
    <w:rsid w:val="00AB51E5"/>
    <w:pPr>
      <w:tabs>
        <w:tab w:val="left" w:pos="204"/>
      </w:tabs>
      <w:suppressAutoHyphens/>
      <w:spacing w:line="240" w:lineRule="atLeast"/>
      <w:jc w:val="both"/>
    </w:pPr>
    <w:rPr>
      <w:kern w:val="1"/>
      <w:sz w:val="20"/>
      <w:lang w:eastAsia="zh-CN"/>
    </w:rPr>
  </w:style>
  <w:style w:type="character" w:styleId="Collegamentovisitato">
    <w:name w:val="FollowedHyperlink"/>
    <w:basedOn w:val="Carpredefinitoparagrafo"/>
    <w:uiPriority w:val="99"/>
    <w:rsid w:val="00AB51E5"/>
    <w:rPr>
      <w:rFonts w:cs="Times New Roman"/>
      <w:color w:val="800080"/>
      <w:u w:val="single"/>
    </w:rPr>
  </w:style>
  <w:style w:type="paragraph" w:customStyle="1" w:styleId="Corpodeltesto21">
    <w:name w:val="Corpo del testo 21"/>
    <w:basedOn w:val="Normale"/>
    <w:uiPriority w:val="99"/>
    <w:rsid w:val="00AB51E5"/>
    <w:pPr>
      <w:overflowPunct w:val="0"/>
      <w:autoSpaceDE w:val="0"/>
      <w:autoSpaceDN w:val="0"/>
      <w:adjustRightInd w:val="0"/>
      <w:spacing w:line="360" w:lineRule="auto"/>
      <w:ind w:left="425"/>
      <w:jc w:val="both"/>
      <w:textAlignment w:val="baseline"/>
    </w:pPr>
    <w:rPr>
      <w:rFonts w:ascii="Arial" w:hAnsi="Arial"/>
      <w:sz w:val="20"/>
      <w:szCs w:val="24"/>
    </w:rPr>
  </w:style>
  <w:style w:type="paragraph" w:customStyle="1" w:styleId="L">
    <w:name w:val="L."/>
    <w:basedOn w:val="Normale"/>
    <w:uiPriority w:val="99"/>
    <w:rsid w:val="00AB51E5"/>
    <w:pPr>
      <w:numPr>
        <w:ilvl w:val="2"/>
        <w:numId w:val="1"/>
      </w:numPr>
      <w:jc w:val="both"/>
    </w:pPr>
    <w:rPr>
      <w:szCs w:val="24"/>
    </w:rPr>
  </w:style>
  <w:style w:type="paragraph" w:customStyle="1" w:styleId="Rientrocorpodeltesto22">
    <w:name w:val="Rientro corpo del testo 22"/>
    <w:basedOn w:val="Standard"/>
    <w:uiPriority w:val="99"/>
    <w:rsid w:val="00AB51E5"/>
    <w:pPr>
      <w:ind w:firstLine="567"/>
      <w:jc w:val="both"/>
    </w:pPr>
    <w:rPr>
      <w:rFonts w:ascii="Arial" w:eastAsia="Times New Roman" w:hAnsi="Arial"/>
    </w:rPr>
  </w:style>
  <w:style w:type="character" w:styleId="Rimandocommento">
    <w:name w:val="annotation reference"/>
    <w:basedOn w:val="Carpredefinitoparagrafo"/>
    <w:uiPriority w:val="99"/>
    <w:rsid w:val="00AB51E5"/>
    <w:rPr>
      <w:rFonts w:cs="Times New Roman"/>
      <w:sz w:val="16"/>
      <w:szCs w:val="16"/>
    </w:rPr>
  </w:style>
  <w:style w:type="paragraph" w:styleId="Testocommento">
    <w:name w:val="annotation text"/>
    <w:basedOn w:val="Normale"/>
    <w:link w:val="TestocommentoCarattere"/>
    <w:uiPriority w:val="99"/>
    <w:rsid w:val="00AB51E5"/>
    <w:pPr>
      <w:ind w:left="380"/>
      <w:jc w:val="both"/>
    </w:pPr>
    <w:rPr>
      <w:sz w:val="20"/>
    </w:rPr>
  </w:style>
  <w:style w:type="character" w:customStyle="1" w:styleId="TestocommentoCarattere">
    <w:name w:val="Testo commento Carattere"/>
    <w:basedOn w:val="Carpredefinitoparagrafo"/>
    <w:link w:val="Testocommento"/>
    <w:uiPriority w:val="99"/>
    <w:locked/>
    <w:rsid w:val="00AB51E5"/>
    <w:rPr>
      <w:rFonts w:eastAsia="Times New Roman" w:cs="Times New Roman"/>
    </w:rPr>
  </w:style>
  <w:style w:type="paragraph" w:styleId="Soggettocommento">
    <w:name w:val="annotation subject"/>
    <w:basedOn w:val="Testocommento"/>
    <w:next w:val="Testocommento"/>
    <w:link w:val="SoggettocommentoCarattere"/>
    <w:uiPriority w:val="99"/>
    <w:rsid w:val="00AB51E5"/>
    <w:rPr>
      <w:b/>
      <w:bCs/>
    </w:rPr>
  </w:style>
  <w:style w:type="character" w:customStyle="1" w:styleId="SoggettocommentoCarattere">
    <w:name w:val="Soggetto commento Carattere"/>
    <w:basedOn w:val="TestocommentoCarattere"/>
    <w:link w:val="Soggettocommento"/>
    <w:uiPriority w:val="99"/>
    <w:locked/>
    <w:rsid w:val="00AB51E5"/>
    <w:rPr>
      <w:b/>
      <w:bCs/>
    </w:rPr>
  </w:style>
  <w:style w:type="character" w:styleId="Enfasigrassetto">
    <w:name w:val="Strong"/>
    <w:basedOn w:val="Carpredefinitoparagrafo"/>
    <w:uiPriority w:val="22"/>
    <w:qFormat/>
    <w:rsid w:val="00AB51E5"/>
    <w:rPr>
      <w:rFonts w:cs="Times New Roman"/>
      <w:b/>
      <w:bCs/>
    </w:rPr>
  </w:style>
  <w:style w:type="character" w:styleId="Enfasicorsivo">
    <w:name w:val="Emphasis"/>
    <w:basedOn w:val="Carpredefinitoparagrafo"/>
    <w:uiPriority w:val="99"/>
    <w:qFormat/>
    <w:rsid w:val="00AB51E5"/>
    <w:rPr>
      <w:rFonts w:cs="Times New Roman"/>
      <w:i/>
      <w:iCs/>
    </w:rPr>
  </w:style>
  <w:style w:type="paragraph" w:styleId="Sottotitolo">
    <w:name w:val="Subtitle"/>
    <w:basedOn w:val="Normale"/>
    <w:link w:val="SottotitoloCarattere"/>
    <w:uiPriority w:val="99"/>
    <w:qFormat/>
    <w:rsid w:val="00AB51E5"/>
    <w:pPr>
      <w:tabs>
        <w:tab w:val="left" w:pos="426"/>
        <w:tab w:val="left" w:pos="851"/>
        <w:tab w:val="left" w:pos="1418"/>
      </w:tabs>
      <w:autoSpaceDE w:val="0"/>
      <w:autoSpaceDN w:val="0"/>
      <w:jc w:val="center"/>
    </w:pPr>
    <w:rPr>
      <w:b/>
      <w:bCs/>
      <w:szCs w:val="24"/>
      <w:u w:val="single"/>
    </w:rPr>
  </w:style>
  <w:style w:type="character" w:customStyle="1" w:styleId="SottotitoloCarattere">
    <w:name w:val="Sottotitolo Carattere"/>
    <w:basedOn w:val="Carpredefinitoparagrafo"/>
    <w:link w:val="Sottotitolo"/>
    <w:uiPriority w:val="99"/>
    <w:locked/>
    <w:rsid w:val="00AB51E5"/>
    <w:rPr>
      <w:rFonts w:cs="Times New Roman"/>
      <w:b/>
      <w:bCs/>
      <w:sz w:val="24"/>
      <w:szCs w:val="24"/>
      <w:u w:val="single"/>
    </w:rPr>
  </w:style>
  <w:style w:type="paragraph" w:customStyle="1" w:styleId="Capo">
    <w:name w:val="Capo"/>
    <w:basedOn w:val="Testonormale"/>
    <w:uiPriority w:val="99"/>
    <w:rsid w:val="00AB51E5"/>
    <w:pPr>
      <w:autoSpaceDE w:val="0"/>
      <w:autoSpaceDN w:val="0"/>
      <w:ind w:left="0"/>
      <w:jc w:val="center"/>
    </w:pPr>
    <w:rPr>
      <w:rFonts w:ascii="Arial" w:hAnsi="Arial" w:cs="Arial"/>
      <w:b/>
      <w:bCs/>
      <w:sz w:val="24"/>
      <w:szCs w:val="24"/>
      <w:u w:val="single"/>
    </w:rPr>
  </w:style>
  <w:style w:type="paragraph" w:styleId="Testonormale">
    <w:name w:val="Plain Text"/>
    <w:basedOn w:val="Normale"/>
    <w:link w:val="TestonormaleCarattere"/>
    <w:uiPriority w:val="99"/>
    <w:rsid w:val="00AB51E5"/>
    <w:pPr>
      <w:ind w:left="380"/>
      <w:jc w:val="both"/>
    </w:pPr>
    <w:rPr>
      <w:rFonts w:ascii="Consolas" w:hAnsi="Consolas" w:cs="Consolas"/>
      <w:sz w:val="21"/>
      <w:szCs w:val="21"/>
    </w:rPr>
  </w:style>
  <w:style w:type="character" w:customStyle="1" w:styleId="TestonormaleCarattere">
    <w:name w:val="Testo normale Carattere"/>
    <w:basedOn w:val="Carpredefinitoparagrafo"/>
    <w:link w:val="Testonormale"/>
    <w:uiPriority w:val="99"/>
    <w:locked/>
    <w:rsid w:val="00AB51E5"/>
    <w:rPr>
      <w:rFonts w:ascii="Consolas" w:hAnsi="Consolas" w:cs="Consolas"/>
      <w:sz w:val="21"/>
      <w:szCs w:val="21"/>
    </w:rPr>
  </w:style>
  <w:style w:type="paragraph" w:customStyle="1" w:styleId="NUMART">
    <w:name w:val="NUM ART"/>
    <w:basedOn w:val="Normale"/>
    <w:autoRedefine/>
    <w:uiPriority w:val="99"/>
    <w:rsid w:val="00AB51E5"/>
    <w:pPr>
      <w:widowControl w:val="0"/>
      <w:ind w:left="426"/>
    </w:pPr>
    <w:rPr>
      <w:rFonts w:ascii="Arial" w:hAnsi="Arial" w:cs="Arial"/>
      <w:b/>
      <w:sz w:val="18"/>
      <w:szCs w:val="18"/>
    </w:rPr>
  </w:style>
  <w:style w:type="paragraph" w:customStyle="1" w:styleId="CM17">
    <w:name w:val="CM17"/>
    <w:basedOn w:val="Normale"/>
    <w:next w:val="Normale"/>
    <w:uiPriority w:val="99"/>
    <w:rsid w:val="00AB51E5"/>
    <w:pPr>
      <w:widowControl w:val="0"/>
      <w:autoSpaceDE w:val="0"/>
      <w:autoSpaceDN w:val="0"/>
      <w:adjustRightInd w:val="0"/>
    </w:pPr>
    <w:rPr>
      <w:szCs w:val="24"/>
    </w:rPr>
  </w:style>
  <w:style w:type="paragraph" w:customStyle="1" w:styleId="Textbody">
    <w:name w:val="Text body"/>
    <w:basedOn w:val="Standard"/>
    <w:uiPriority w:val="99"/>
    <w:rsid w:val="00AB51E5"/>
    <w:pPr>
      <w:widowControl/>
      <w:jc w:val="both"/>
      <w:textAlignment w:val="auto"/>
    </w:pPr>
    <w:rPr>
      <w:rFonts w:ascii="Garamond" w:eastAsia="Times New Roman" w:hAnsi="Garamond" w:cs="Garamond"/>
      <w:szCs w:val="20"/>
      <w:lang w:bidi="ar-SA"/>
    </w:rPr>
  </w:style>
  <w:style w:type="paragraph" w:customStyle="1" w:styleId="Index">
    <w:name w:val="Index"/>
    <w:basedOn w:val="Standard"/>
    <w:uiPriority w:val="99"/>
    <w:rsid w:val="00AB51E5"/>
    <w:pPr>
      <w:widowControl/>
      <w:suppressLineNumbers/>
      <w:textAlignment w:val="auto"/>
    </w:pPr>
    <w:rPr>
      <w:rFonts w:eastAsia="Times New Roman"/>
      <w:sz w:val="20"/>
      <w:szCs w:val="20"/>
      <w:lang w:bidi="ar-SA"/>
    </w:rPr>
  </w:style>
  <w:style w:type="paragraph" w:customStyle="1" w:styleId="Heading11">
    <w:name w:val="Heading 11"/>
    <w:basedOn w:val="Standard"/>
    <w:next w:val="Standard"/>
    <w:uiPriority w:val="99"/>
    <w:rsid w:val="00AB51E5"/>
    <w:pPr>
      <w:keepNext/>
      <w:widowControl/>
      <w:jc w:val="both"/>
      <w:textAlignment w:val="auto"/>
      <w:outlineLvl w:val="0"/>
    </w:pPr>
    <w:rPr>
      <w:rFonts w:ascii="Garamond" w:eastAsia="Times New Roman" w:hAnsi="Garamond" w:cs="Garamond"/>
      <w:szCs w:val="20"/>
      <w:u w:val="single"/>
      <w:lang w:bidi="ar-SA"/>
    </w:rPr>
  </w:style>
  <w:style w:type="paragraph" w:customStyle="1" w:styleId="Heading91">
    <w:name w:val="Heading 91"/>
    <w:basedOn w:val="Standard"/>
    <w:next w:val="Standard"/>
    <w:uiPriority w:val="99"/>
    <w:rsid w:val="00AB51E5"/>
    <w:pPr>
      <w:keepNext/>
      <w:widowControl/>
      <w:jc w:val="both"/>
      <w:textAlignment w:val="auto"/>
      <w:outlineLvl w:val="8"/>
    </w:pPr>
    <w:rPr>
      <w:rFonts w:ascii="Arial" w:eastAsia="Times New Roman" w:hAnsi="Arial" w:cs="Arial"/>
      <w:b/>
      <w:szCs w:val="20"/>
      <w:lang w:bidi="ar-SA"/>
    </w:rPr>
  </w:style>
  <w:style w:type="paragraph" w:customStyle="1" w:styleId="western">
    <w:name w:val="western"/>
    <w:basedOn w:val="Normale"/>
    <w:uiPriority w:val="99"/>
    <w:rsid w:val="00CB20AB"/>
    <w:pPr>
      <w:spacing w:before="100" w:beforeAutospacing="1" w:after="119"/>
    </w:pPr>
    <w:rPr>
      <w:rFonts w:ascii="Arial Unicode MS" w:eastAsia="Arial Unicode MS" w:hAnsi="Arial Unicode MS" w:cs="Arial Unicode MS"/>
      <w:szCs w:val="24"/>
    </w:rPr>
  </w:style>
  <w:style w:type="numbering" w:customStyle="1" w:styleId="WW8Num21">
    <w:name w:val="WW8Num21"/>
    <w:rsid w:val="00753782"/>
    <w:pPr>
      <w:numPr>
        <w:numId w:val="2"/>
      </w:numPr>
    </w:pPr>
  </w:style>
  <w:style w:type="numbering" w:customStyle="1" w:styleId="WW8Num26">
    <w:name w:val="WW8Num26"/>
    <w:rsid w:val="00753782"/>
    <w:pPr>
      <w:numPr>
        <w:numId w:val="3"/>
      </w:numPr>
    </w:pPr>
  </w:style>
</w:styles>
</file>

<file path=word/webSettings.xml><?xml version="1.0" encoding="utf-8"?>
<w:webSettings xmlns:r="http://schemas.openxmlformats.org/officeDocument/2006/relationships" xmlns:w="http://schemas.openxmlformats.org/wordprocessingml/2006/main">
  <w:divs>
    <w:div w:id="139465933">
      <w:bodyDiv w:val="1"/>
      <w:marLeft w:val="0"/>
      <w:marRight w:val="0"/>
      <w:marTop w:val="0"/>
      <w:marBottom w:val="0"/>
      <w:divBdr>
        <w:top w:val="none" w:sz="0" w:space="0" w:color="auto"/>
        <w:left w:val="none" w:sz="0" w:space="0" w:color="auto"/>
        <w:bottom w:val="none" w:sz="0" w:space="0" w:color="auto"/>
        <w:right w:val="none" w:sz="0" w:space="0" w:color="auto"/>
      </w:divBdr>
    </w:div>
    <w:div w:id="1058475039">
      <w:marLeft w:val="0"/>
      <w:marRight w:val="0"/>
      <w:marTop w:val="0"/>
      <w:marBottom w:val="0"/>
      <w:divBdr>
        <w:top w:val="none" w:sz="0" w:space="0" w:color="auto"/>
        <w:left w:val="none" w:sz="0" w:space="0" w:color="auto"/>
        <w:bottom w:val="none" w:sz="0" w:space="0" w:color="auto"/>
        <w:right w:val="none" w:sz="0" w:space="0" w:color="auto"/>
      </w:divBdr>
    </w:div>
    <w:div w:id="1058475040">
      <w:marLeft w:val="0"/>
      <w:marRight w:val="0"/>
      <w:marTop w:val="0"/>
      <w:marBottom w:val="0"/>
      <w:divBdr>
        <w:top w:val="none" w:sz="0" w:space="0" w:color="auto"/>
        <w:left w:val="none" w:sz="0" w:space="0" w:color="auto"/>
        <w:bottom w:val="none" w:sz="0" w:space="0" w:color="auto"/>
        <w:right w:val="none" w:sz="0" w:space="0" w:color="auto"/>
      </w:divBdr>
    </w:div>
    <w:div w:id="1058475041">
      <w:marLeft w:val="0"/>
      <w:marRight w:val="0"/>
      <w:marTop w:val="0"/>
      <w:marBottom w:val="0"/>
      <w:divBdr>
        <w:top w:val="none" w:sz="0" w:space="0" w:color="auto"/>
        <w:left w:val="none" w:sz="0" w:space="0" w:color="auto"/>
        <w:bottom w:val="none" w:sz="0" w:space="0" w:color="auto"/>
        <w:right w:val="none" w:sz="0" w:space="0" w:color="auto"/>
      </w:divBdr>
    </w:div>
    <w:div w:id="1058475042">
      <w:marLeft w:val="0"/>
      <w:marRight w:val="0"/>
      <w:marTop w:val="0"/>
      <w:marBottom w:val="0"/>
      <w:divBdr>
        <w:top w:val="none" w:sz="0" w:space="0" w:color="auto"/>
        <w:left w:val="none" w:sz="0" w:space="0" w:color="auto"/>
        <w:bottom w:val="none" w:sz="0" w:space="0" w:color="auto"/>
        <w:right w:val="none" w:sz="0" w:space="0" w:color="auto"/>
      </w:divBdr>
    </w:div>
    <w:div w:id="1058475043">
      <w:marLeft w:val="0"/>
      <w:marRight w:val="0"/>
      <w:marTop w:val="0"/>
      <w:marBottom w:val="0"/>
      <w:divBdr>
        <w:top w:val="none" w:sz="0" w:space="0" w:color="auto"/>
        <w:left w:val="none" w:sz="0" w:space="0" w:color="auto"/>
        <w:bottom w:val="none" w:sz="0" w:space="0" w:color="auto"/>
        <w:right w:val="none" w:sz="0" w:space="0" w:color="auto"/>
      </w:divBdr>
    </w:div>
    <w:div w:id="1058475044">
      <w:marLeft w:val="0"/>
      <w:marRight w:val="0"/>
      <w:marTop w:val="0"/>
      <w:marBottom w:val="0"/>
      <w:divBdr>
        <w:top w:val="none" w:sz="0" w:space="0" w:color="auto"/>
        <w:left w:val="none" w:sz="0" w:space="0" w:color="auto"/>
        <w:bottom w:val="none" w:sz="0" w:space="0" w:color="auto"/>
        <w:right w:val="none" w:sz="0" w:space="0" w:color="auto"/>
      </w:divBdr>
    </w:div>
    <w:div w:id="1211192314">
      <w:bodyDiv w:val="1"/>
      <w:marLeft w:val="0"/>
      <w:marRight w:val="0"/>
      <w:marTop w:val="0"/>
      <w:marBottom w:val="0"/>
      <w:divBdr>
        <w:top w:val="none" w:sz="0" w:space="0" w:color="auto"/>
        <w:left w:val="none" w:sz="0" w:space="0" w:color="auto"/>
        <w:bottom w:val="none" w:sz="0" w:space="0" w:color="auto"/>
        <w:right w:val="none" w:sz="0" w:space="0" w:color="auto"/>
      </w:divBdr>
    </w:div>
    <w:div w:id="1286084271">
      <w:bodyDiv w:val="1"/>
      <w:marLeft w:val="0"/>
      <w:marRight w:val="0"/>
      <w:marTop w:val="0"/>
      <w:marBottom w:val="0"/>
      <w:divBdr>
        <w:top w:val="none" w:sz="0" w:space="0" w:color="auto"/>
        <w:left w:val="none" w:sz="0" w:space="0" w:color="auto"/>
        <w:bottom w:val="none" w:sz="0" w:space="0" w:color="auto"/>
        <w:right w:val="none" w:sz="0" w:space="0" w:color="auto"/>
      </w:divBdr>
    </w:div>
    <w:div w:id="1469318573">
      <w:bodyDiv w:val="1"/>
      <w:marLeft w:val="0"/>
      <w:marRight w:val="0"/>
      <w:marTop w:val="0"/>
      <w:marBottom w:val="0"/>
      <w:divBdr>
        <w:top w:val="none" w:sz="0" w:space="0" w:color="auto"/>
        <w:left w:val="none" w:sz="0" w:space="0" w:color="auto"/>
        <w:bottom w:val="none" w:sz="0" w:space="0" w:color="auto"/>
        <w:right w:val="none" w:sz="0" w:space="0" w:color="auto"/>
      </w:divBdr>
    </w:div>
    <w:div w:id="1554656768">
      <w:bodyDiv w:val="1"/>
      <w:marLeft w:val="0"/>
      <w:marRight w:val="0"/>
      <w:marTop w:val="0"/>
      <w:marBottom w:val="0"/>
      <w:divBdr>
        <w:top w:val="none" w:sz="0" w:space="0" w:color="auto"/>
        <w:left w:val="none" w:sz="0" w:space="0" w:color="auto"/>
        <w:bottom w:val="none" w:sz="0" w:space="0" w:color="auto"/>
        <w:right w:val="none" w:sz="0" w:space="0" w:color="auto"/>
      </w:divBdr>
    </w:div>
    <w:div w:id="1560165356">
      <w:bodyDiv w:val="1"/>
      <w:marLeft w:val="0"/>
      <w:marRight w:val="0"/>
      <w:marTop w:val="0"/>
      <w:marBottom w:val="0"/>
      <w:divBdr>
        <w:top w:val="none" w:sz="0" w:space="0" w:color="auto"/>
        <w:left w:val="none" w:sz="0" w:space="0" w:color="auto"/>
        <w:bottom w:val="none" w:sz="0" w:space="0" w:color="auto"/>
        <w:right w:val="none" w:sz="0" w:space="0" w:color="auto"/>
      </w:divBdr>
    </w:div>
    <w:div w:id="1600406080">
      <w:bodyDiv w:val="1"/>
      <w:marLeft w:val="0"/>
      <w:marRight w:val="0"/>
      <w:marTop w:val="0"/>
      <w:marBottom w:val="0"/>
      <w:divBdr>
        <w:top w:val="none" w:sz="0" w:space="0" w:color="auto"/>
        <w:left w:val="none" w:sz="0" w:space="0" w:color="auto"/>
        <w:bottom w:val="none" w:sz="0" w:space="0" w:color="auto"/>
        <w:right w:val="none" w:sz="0" w:space="0" w:color="auto"/>
      </w:divBdr>
    </w:div>
    <w:div w:id="1623488922">
      <w:bodyDiv w:val="1"/>
      <w:marLeft w:val="0"/>
      <w:marRight w:val="0"/>
      <w:marTop w:val="0"/>
      <w:marBottom w:val="0"/>
      <w:divBdr>
        <w:top w:val="none" w:sz="0" w:space="0" w:color="auto"/>
        <w:left w:val="none" w:sz="0" w:space="0" w:color="auto"/>
        <w:bottom w:val="none" w:sz="0" w:space="0" w:color="auto"/>
        <w:right w:val="none" w:sz="0" w:space="0" w:color="auto"/>
      </w:divBdr>
    </w:div>
    <w:div w:id="1993368301">
      <w:bodyDiv w:val="1"/>
      <w:marLeft w:val="0"/>
      <w:marRight w:val="0"/>
      <w:marTop w:val="0"/>
      <w:marBottom w:val="0"/>
      <w:divBdr>
        <w:top w:val="none" w:sz="0" w:space="0" w:color="auto"/>
        <w:left w:val="none" w:sz="0" w:space="0" w:color="auto"/>
        <w:bottom w:val="none" w:sz="0" w:space="0" w:color="auto"/>
        <w:right w:val="none" w:sz="0" w:space="0" w:color="auto"/>
      </w:divBdr>
    </w:div>
    <w:div w:id="20988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tametropolitana.ve.it/upload/adeguamento-sp-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corruzione.it/portal/public/classic/Servizi/ServiziOnline/Portaledeipagamenti" TargetMode="External"/><Relationship Id="rId4" Type="http://schemas.openxmlformats.org/officeDocument/2006/relationships/settings" Target="settings.xml"/><Relationship Id="rId9" Type="http://schemas.openxmlformats.org/officeDocument/2006/relationships/hyperlink" Target="mailto:servamm.tecnico@cittametropolitana.v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429C7-F6F1-4711-BFAC-E8240D9C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30</Pages>
  <Words>13734</Words>
  <Characters>82226</Characters>
  <Application>Microsoft Office Word</Application>
  <DocSecurity>0</DocSecurity>
  <Lines>685</Lines>
  <Paragraphs>191</Paragraphs>
  <ScaleCrop>false</ScaleCrop>
  <HeadingPairs>
    <vt:vector size="2" baseType="variant">
      <vt:variant>
        <vt:lpstr>Titolo</vt:lpstr>
      </vt:variant>
      <vt:variant>
        <vt:i4>1</vt:i4>
      </vt:variant>
    </vt:vector>
  </HeadingPairs>
  <TitlesOfParts>
    <vt:vector size="1" baseType="lpstr">
      <vt:lpstr>Responsabile Procedimento: Dr</vt:lpstr>
    </vt:vector>
  </TitlesOfParts>
  <Company>Provincia di Venezia</Company>
  <LinksUpToDate>false</LinksUpToDate>
  <CharactersWithSpaces>95769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Responsabile Procedimento: Dr</dc:title>
  <dc:creator>Preferred Customer</dc:creator>
  <cp:lastModifiedBy>Utente Windows</cp:lastModifiedBy>
  <cp:revision>58</cp:revision>
  <cp:lastPrinted>2021-01-21T14:17:00Z</cp:lastPrinted>
  <dcterms:created xsi:type="dcterms:W3CDTF">2021-01-27T12:35:00Z</dcterms:created>
  <dcterms:modified xsi:type="dcterms:W3CDTF">2021-02-18T08:31:00Z</dcterms:modified>
</cp:coreProperties>
</file>